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</w:rPr>
        <w:t>行政处罚（当场）决定</w:t>
      </w:r>
    </w:p>
    <w:p>
      <w:pPr>
        <w:wordWrap w:val="0"/>
        <w:jc w:val="right"/>
        <w:rPr>
          <w:rFonts w:hint="eastAsia"/>
          <w:b w:val="0"/>
          <w:bCs w:val="0"/>
          <w:sz w:val="21"/>
          <w:szCs w:val="21"/>
          <w:u w:val="single" w:color="auto"/>
          <w:lang w:val="en-US" w:eastAsia="zh-CN"/>
        </w:rPr>
      </w:pPr>
    </w:p>
    <w:p>
      <w:pPr>
        <w:wordWrap w:val="0"/>
        <w:jc w:val="right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u w:val="single" w:color="auto"/>
          <w:lang w:val="en-US" w:eastAsia="zh-CN"/>
        </w:rPr>
        <w:t xml:space="preserve">     </w:t>
      </w:r>
      <w:r>
        <w:rPr>
          <w:rFonts w:hint="eastAsia"/>
          <w:b w:val="0"/>
          <w:bCs w:val="0"/>
          <w:sz w:val="21"/>
          <w:szCs w:val="21"/>
          <w:lang w:eastAsia="zh-CN"/>
        </w:rPr>
        <w:t>当罚字【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】第（    ）号</w:t>
      </w:r>
    </w:p>
    <w:tbl>
      <w:tblPr>
        <w:tblStyle w:val="5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410"/>
        <w:gridCol w:w="270"/>
        <w:gridCol w:w="1755"/>
        <w:gridCol w:w="504"/>
        <w:gridCol w:w="1431"/>
        <w:gridCol w:w="825"/>
        <w:gridCol w:w="1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121" w:type="dxa"/>
            <w:vMerge w:val="restart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当事人基  本情  况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姓名\名称</w:t>
            </w:r>
          </w:p>
        </w:tc>
        <w:tc>
          <w:tcPr>
            <w:tcW w:w="6055" w:type="dxa"/>
            <w:gridSpan w:val="5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121" w:type="dxa"/>
            <w:vMerge w:val="continue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80" w:type="dxa"/>
            <w:gridSpan w:val="2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法定代表人</w:t>
            </w:r>
          </w:p>
        </w:tc>
        <w:tc>
          <w:tcPr>
            <w:tcW w:w="2259" w:type="dxa"/>
            <w:gridSpan w:val="2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31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证件号码</w:t>
            </w:r>
          </w:p>
        </w:tc>
        <w:tc>
          <w:tcPr>
            <w:tcW w:w="2365" w:type="dxa"/>
            <w:gridSpan w:val="2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121" w:type="dxa"/>
            <w:vMerge w:val="continue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80" w:type="dxa"/>
            <w:gridSpan w:val="2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住址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25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1540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121" w:type="dxa"/>
            <w:vMerge w:val="restart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违法</w:t>
            </w:r>
          </w:p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事实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时间</w:t>
            </w:r>
          </w:p>
        </w:tc>
        <w:tc>
          <w:tcPr>
            <w:tcW w:w="2259" w:type="dxa"/>
            <w:gridSpan w:val="2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31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地点</w:t>
            </w:r>
          </w:p>
        </w:tc>
        <w:tc>
          <w:tcPr>
            <w:tcW w:w="2365" w:type="dxa"/>
            <w:gridSpan w:val="2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121" w:type="dxa"/>
            <w:vMerge w:val="continue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680" w:type="dxa"/>
            <w:gridSpan w:val="2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基本事实</w:t>
            </w:r>
          </w:p>
        </w:tc>
        <w:tc>
          <w:tcPr>
            <w:tcW w:w="6055" w:type="dxa"/>
            <w:gridSpan w:val="5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1121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处罚</w:t>
            </w:r>
          </w:p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依据</w:t>
            </w:r>
          </w:p>
        </w:tc>
        <w:tc>
          <w:tcPr>
            <w:tcW w:w="7735" w:type="dxa"/>
            <w:gridSpan w:val="7"/>
            <w:vAlign w:val="top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1121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处罚</w:t>
            </w:r>
          </w:p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内容</w:t>
            </w:r>
          </w:p>
        </w:tc>
        <w:tc>
          <w:tcPr>
            <w:tcW w:w="7735" w:type="dxa"/>
            <w:gridSpan w:val="7"/>
            <w:vAlign w:val="top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121" w:type="dxa"/>
            <w:vMerge w:val="restart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执法人员基本情  况</w:t>
            </w:r>
          </w:p>
        </w:tc>
        <w:tc>
          <w:tcPr>
            <w:tcW w:w="1410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2025" w:type="dxa"/>
            <w:gridSpan w:val="2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35" w:type="dxa"/>
            <w:gridSpan w:val="2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365" w:type="dxa"/>
            <w:gridSpan w:val="2"/>
            <w:vMerge w:val="restart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处罚机关</w:t>
            </w:r>
          </w:p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（印章）</w:t>
            </w:r>
          </w:p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 xml:space="preserve">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121" w:type="dxa"/>
            <w:vMerge w:val="continue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执法证号</w:t>
            </w:r>
          </w:p>
        </w:tc>
        <w:tc>
          <w:tcPr>
            <w:tcW w:w="2025" w:type="dxa"/>
            <w:gridSpan w:val="2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35" w:type="dxa"/>
            <w:gridSpan w:val="2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365" w:type="dxa"/>
            <w:gridSpan w:val="2"/>
            <w:vMerge w:val="continue"/>
            <w:vAlign w:val="top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121" w:type="dxa"/>
            <w:vMerge w:val="continue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所在单位</w:t>
            </w:r>
          </w:p>
        </w:tc>
        <w:tc>
          <w:tcPr>
            <w:tcW w:w="3960" w:type="dxa"/>
            <w:gridSpan w:val="4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365" w:type="dxa"/>
            <w:gridSpan w:val="2"/>
            <w:vMerge w:val="continue"/>
            <w:vAlign w:val="top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5" w:hRule="atLeast"/>
        </w:trPr>
        <w:tc>
          <w:tcPr>
            <w:tcW w:w="1121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告知事项</w:t>
            </w:r>
          </w:p>
        </w:tc>
        <w:tc>
          <w:tcPr>
            <w:tcW w:w="7735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wordWrap/>
              <w:jc w:val="both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当事人应对违法行为立即或在</w:t>
            </w:r>
            <w:r>
              <w:rPr>
                <w:rFonts w:hint="eastAsia"/>
                <w:b w:val="0"/>
                <w:bCs w:val="0"/>
                <w:sz w:val="28"/>
                <w:szCs w:val="28"/>
                <w:u w:val="single" w:color="auto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日内予以纠正；</w:t>
            </w:r>
          </w:p>
          <w:p>
            <w:pPr>
              <w:numPr>
                <w:ilvl w:val="0"/>
                <w:numId w:val="1"/>
              </w:numPr>
              <w:wordWrap/>
              <w:jc w:val="both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当事人必须在收到处罚决定书之日起15日内持本决定书到</w:t>
            </w:r>
          </w:p>
          <w:p>
            <w:pPr>
              <w:numPr>
                <w:ilvl w:val="0"/>
                <w:numId w:val="0"/>
              </w:numPr>
              <w:wordWrap/>
              <w:jc w:val="both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single" w:color="auto"/>
                <w:lang w:val="en-US" w:eastAsia="zh-CN"/>
              </w:rPr>
              <w:t xml:space="preserve">       </w:t>
            </w: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银行缴纳罚款，逾期每日按罚款数额的3%加处罚款；</w:t>
            </w:r>
          </w:p>
          <w:p>
            <w:pPr>
              <w:numPr>
                <w:ilvl w:val="0"/>
                <w:numId w:val="2"/>
              </w:numPr>
              <w:wordWrap/>
              <w:jc w:val="both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当事人逾期不按规定缴纳罚款的，本机关将申请人民法院强制执行或依法强制执行；</w:t>
            </w:r>
          </w:p>
          <w:p>
            <w:pPr>
              <w:numPr>
                <w:ilvl w:val="0"/>
                <w:numId w:val="2"/>
              </w:numPr>
              <w:wordWrap/>
              <w:jc w:val="both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对本处罚决定不服的，可以在收到本处罚决定书之日起60日内向</w:t>
            </w:r>
            <w:r>
              <w:rPr>
                <w:rFonts w:hint="eastAsia"/>
                <w:b w:val="0"/>
                <w:bCs w:val="0"/>
                <w:sz w:val="28"/>
                <w:szCs w:val="28"/>
                <w:u w:val="single" w:color="auto"/>
                <w:lang w:val="en-US" w:eastAsia="zh-CN"/>
              </w:rPr>
              <w:t xml:space="preserve">                </w:t>
            </w: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申请行政复议，或者6个月内向</w:t>
            </w:r>
            <w:r>
              <w:rPr>
                <w:rFonts w:hint="eastAsia"/>
                <w:b w:val="0"/>
                <w:bCs w:val="0"/>
                <w:sz w:val="28"/>
                <w:szCs w:val="28"/>
                <w:u w:val="single" w:color="auto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人民法院起诉。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gridSpan w:val="8"/>
            <w:vAlign w:val="center"/>
          </w:tcPr>
          <w:p>
            <w:pPr>
              <w:wordWrap/>
              <w:jc w:val="both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备注：是否当场执行（   ）</w:t>
            </w:r>
          </w:p>
        </w:tc>
      </w:tr>
    </w:tbl>
    <w:p>
      <w:pPr>
        <w:wordWrap/>
        <w:jc w:val="center"/>
        <w:rPr>
          <w:rFonts w:hint="eastAsia"/>
          <w:b w:val="0"/>
          <w:bCs w:val="0"/>
          <w:sz w:val="10"/>
          <w:szCs w:val="10"/>
          <w:lang w:val="en-US" w:eastAsia="zh-CN"/>
        </w:rPr>
      </w:pPr>
    </w:p>
    <w:sectPr>
      <w:headerReference r:id="rId3" w:type="default"/>
      <w:footerReference r:id="rId4" w:type="default"/>
      <w:pgMar w:top="1440" w:right="1800" w:bottom="1417" w:left="1800" w:header="720" w:footer="720" w:gutter="0"/>
      <w:cols w:space="720" w:num="1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rPr>
        <w:rFonts w:hint="eastAsia" w:eastAsia="宋体"/>
        <w:lang w:eastAsia="zh-CN"/>
      </w:rPr>
    </w:pPr>
    <w:r>
      <w:rPr>
        <w:rFonts w:hint="eastAsia"/>
        <w:lang w:eastAsia="zh-CN"/>
      </w:rPr>
      <w:t>第</w:t>
    </w:r>
    <w:r>
      <w:rPr>
        <w:rFonts w:hint="eastAsia"/>
        <w:lang w:val="en-US" w:eastAsia="zh-CN"/>
      </w:rPr>
      <w:t xml:space="preserve">      联  共三联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1956552">
    <w:nsid w:val="568B1948"/>
    <w:multiLevelType w:val="singleLevel"/>
    <w:tmpl w:val="568B1948"/>
    <w:lvl w:ilvl="0" w:tentative="1">
      <w:start w:val="1"/>
      <w:numFmt w:val="decimal"/>
      <w:suff w:val="nothing"/>
      <w:lvlText w:val="%1、"/>
      <w:lvlJc w:val="left"/>
    </w:lvl>
  </w:abstractNum>
  <w:abstractNum w:abstractNumId="1451958105">
    <w:nsid w:val="568B1F59"/>
    <w:multiLevelType w:val="singleLevel"/>
    <w:tmpl w:val="568B1F59"/>
    <w:lvl w:ilvl="0" w:tentative="1">
      <w:start w:val="3"/>
      <w:numFmt w:val="decimal"/>
      <w:suff w:val="nothing"/>
      <w:lvlText w:val="%1、"/>
      <w:lvlJc w:val="left"/>
    </w:lvl>
  </w:abstractNum>
  <w:num w:numId="1">
    <w:abstractNumId w:val="1451956552"/>
  </w:num>
  <w:num w:numId="2">
    <w:abstractNumId w:val="145195810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9724867"/>
    <w:rsid w:val="2FBC42B0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0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2016-01-04T09:27:00Z</dcterms:created>
  <dc:creator>Administrator</dc:creator>
  <cp:lastModifiedBy>Administrator</cp:lastModifiedBy>
  <cp:lastPrinted>2016-01-18T01:37:00Z</cp:lastPrinted>
  <dcterms:modified xsi:type="dcterms:W3CDTF">2016-01-18T01:50:09Z</dcterms:modified>
  <dc:title>行政处罚（当场）决定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