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A6" w:rsidRDefault="008239A6">
      <w:pPr>
        <w:spacing w:line="480" w:lineRule="exact"/>
        <w:jc w:val="center"/>
        <w:rPr>
          <w:rFonts w:ascii="宋体" w:cs="Times New Roman"/>
          <w:b/>
          <w:bCs/>
          <w:sz w:val="48"/>
          <w:szCs w:val="48"/>
        </w:rPr>
      </w:pPr>
    </w:p>
    <w:p w:rsidR="008239A6" w:rsidRDefault="008239A6">
      <w:pPr>
        <w:spacing w:line="480" w:lineRule="exact"/>
        <w:jc w:val="center"/>
        <w:rPr>
          <w:rFonts w:ascii="宋体" w:cs="Times New Roman"/>
          <w:b/>
          <w:bCs/>
          <w:sz w:val="48"/>
          <w:szCs w:val="48"/>
        </w:rPr>
      </w:pPr>
    </w:p>
    <w:p w:rsidR="008239A6" w:rsidRDefault="008239A6">
      <w:pPr>
        <w:spacing w:line="480" w:lineRule="exact"/>
        <w:jc w:val="center"/>
        <w:rPr>
          <w:rFonts w:ascii="宋体" w:cs="Times New Roman"/>
          <w:b/>
          <w:bCs/>
          <w:sz w:val="48"/>
          <w:szCs w:val="48"/>
        </w:rPr>
      </w:pPr>
    </w:p>
    <w:p w:rsidR="008239A6" w:rsidRDefault="008239A6">
      <w:pPr>
        <w:spacing w:line="480" w:lineRule="exact"/>
        <w:jc w:val="center"/>
        <w:rPr>
          <w:rFonts w:ascii="宋体" w:cs="Times New Roman"/>
          <w:b/>
          <w:bCs/>
          <w:sz w:val="48"/>
          <w:szCs w:val="48"/>
        </w:rPr>
      </w:pPr>
    </w:p>
    <w:p w:rsidR="008239A6" w:rsidRDefault="008239A6">
      <w:pPr>
        <w:spacing w:line="480" w:lineRule="exact"/>
        <w:jc w:val="center"/>
        <w:rPr>
          <w:rFonts w:ascii="宋体" w:cs="Times New Roman"/>
          <w:b/>
          <w:bCs/>
          <w:sz w:val="48"/>
          <w:szCs w:val="48"/>
        </w:rPr>
      </w:pPr>
    </w:p>
    <w:p w:rsidR="008239A6" w:rsidRDefault="008239A6">
      <w:pPr>
        <w:spacing w:line="480" w:lineRule="exact"/>
        <w:jc w:val="center"/>
        <w:rPr>
          <w:rFonts w:ascii="宋体" w:cs="Times New Roman"/>
          <w:b/>
          <w:bCs/>
          <w:sz w:val="48"/>
          <w:szCs w:val="48"/>
        </w:rPr>
      </w:pPr>
    </w:p>
    <w:p w:rsidR="008239A6" w:rsidRDefault="00CE1744">
      <w:pPr>
        <w:spacing w:line="480" w:lineRule="exact"/>
        <w:jc w:val="center"/>
        <w:rPr>
          <w:rFonts w:cs="Times New Roman"/>
          <w:b/>
          <w:bCs/>
          <w:sz w:val="48"/>
          <w:szCs w:val="48"/>
        </w:rPr>
      </w:pPr>
      <w:r>
        <w:rPr>
          <w:rFonts w:ascii="宋体" w:hAnsi="宋体" w:cs="宋体" w:hint="eastAsia"/>
          <w:b/>
          <w:bCs/>
          <w:sz w:val="48"/>
          <w:szCs w:val="48"/>
        </w:rPr>
        <w:t>商品房</w:t>
      </w:r>
      <w:r w:rsidR="006E3411">
        <w:rPr>
          <w:rFonts w:ascii="宋体" w:hAnsi="宋体" w:cs="宋体" w:hint="eastAsia"/>
          <w:b/>
          <w:bCs/>
          <w:sz w:val="48"/>
          <w:szCs w:val="48"/>
        </w:rPr>
        <w:t>现房</w:t>
      </w:r>
      <w:r w:rsidR="00A63DA3">
        <w:rPr>
          <w:rFonts w:ascii="宋体" w:hAnsi="宋体" w:cs="宋体" w:hint="eastAsia"/>
          <w:b/>
          <w:bCs/>
          <w:sz w:val="48"/>
          <w:szCs w:val="48"/>
        </w:rPr>
        <w:t>销</w:t>
      </w:r>
      <w:r>
        <w:rPr>
          <w:rFonts w:ascii="宋体" w:hAnsi="宋体" w:cs="宋体" w:hint="eastAsia"/>
          <w:b/>
          <w:bCs/>
          <w:sz w:val="48"/>
          <w:szCs w:val="48"/>
        </w:rPr>
        <w:t>售方案</w:t>
      </w:r>
    </w:p>
    <w:p w:rsidR="008239A6" w:rsidRDefault="008239A6">
      <w:pPr>
        <w:spacing w:line="480" w:lineRule="exact"/>
        <w:jc w:val="center"/>
        <w:rPr>
          <w:rFonts w:cs="Times New Roman"/>
          <w:sz w:val="44"/>
          <w:szCs w:val="44"/>
        </w:rPr>
      </w:pPr>
    </w:p>
    <w:p w:rsidR="008239A6" w:rsidRDefault="008239A6">
      <w:pPr>
        <w:spacing w:line="480" w:lineRule="exact"/>
        <w:jc w:val="center"/>
        <w:rPr>
          <w:rFonts w:cs="Times New Roman"/>
          <w:sz w:val="44"/>
          <w:szCs w:val="44"/>
        </w:rPr>
      </w:pPr>
    </w:p>
    <w:p w:rsidR="008239A6" w:rsidRDefault="008239A6">
      <w:pPr>
        <w:spacing w:line="480" w:lineRule="exact"/>
        <w:jc w:val="center"/>
        <w:rPr>
          <w:rFonts w:cs="Times New Roman"/>
          <w:sz w:val="44"/>
          <w:szCs w:val="44"/>
        </w:rPr>
      </w:pPr>
    </w:p>
    <w:p w:rsidR="008239A6" w:rsidRDefault="008239A6">
      <w:pPr>
        <w:spacing w:line="480" w:lineRule="exact"/>
        <w:jc w:val="center"/>
        <w:rPr>
          <w:rFonts w:cs="Times New Roman"/>
          <w:sz w:val="44"/>
          <w:szCs w:val="44"/>
        </w:rPr>
      </w:pPr>
    </w:p>
    <w:p w:rsidR="008239A6" w:rsidRDefault="008239A6">
      <w:pPr>
        <w:spacing w:line="480" w:lineRule="exact"/>
        <w:jc w:val="center"/>
        <w:rPr>
          <w:rFonts w:cs="Times New Roman"/>
          <w:sz w:val="44"/>
          <w:szCs w:val="44"/>
        </w:rPr>
      </w:pPr>
    </w:p>
    <w:p w:rsidR="008239A6" w:rsidRDefault="008239A6">
      <w:pPr>
        <w:spacing w:line="480" w:lineRule="exact"/>
        <w:jc w:val="center"/>
        <w:rPr>
          <w:rFonts w:cs="Times New Roman"/>
          <w:sz w:val="44"/>
          <w:szCs w:val="44"/>
        </w:rPr>
      </w:pPr>
    </w:p>
    <w:p w:rsidR="008239A6" w:rsidRDefault="008239A6">
      <w:pPr>
        <w:spacing w:line="480" w:lineRule="exact"/>
        <w:jc w:val="center"/>
        <w:rPr>
          <w:rFonts w:cs="Times New Roman"/>
          <w:sz w:val="44"/>
          <w:szCs w:val="44"/>
        </w:rPr>
      </w:pPr>
    </w:p>
    <w:p w:rsidR="008239A6" w:rsidRDefault="008239A6">
      <w:pPr>
        <w:spacing w:line="480" w:lineRule="exact"/>
        <w:jc w:val="center"/>
        <w:rPr>
          <w:rFonts w:cs="Times New Roman"/>
          <w:sz w:val="44"/>
          <w:szCs w:val="44"/>
        </w:rPr>
      </w:pPr>
    </w:p>
    <w:p w:rsidR="008239A6" w:rsidRDefault="008239A6">
      <w:pPr>
        <w:spacing w:line="480" w:lineRule="exact"/>
        <w:jc w:val="center"/>
        <w:rPr>
          <w:rFonts w:cs="Times New Roman"/>
          <w:sz w:val="44"/>
          <w:szCs w:val="44"/>
        </w:rPr>
      </w:pPr>
    </w:p>
    <w:p w:rsidR="008239A6" w:rsidRDefault="008239A6">
      <w:pPr>
        <w:spacing w:line="480" w:lineRule="exact"/>
        <w:jc w:val="center"/>
        <w:rPr>
          <w:rFonts w:cs="Times New Roman"/>
          <w:sz w:val="44"/>
          <w:szCs w:val="44"/>
        </w:rPr>
      </w:pPr>
    </w:p>
    <w:p w:rsidR="008239A6" w:rsidRDefault="008239A6">
      <w:pPr>
        <w:spacing w:line="480" w:lineRule="exact"/>
        <w:jc w:val="center"/>
        <w:rPr>
          <w:rFonts w:cs="Times New Roman"/>
          <w:sz w:val="44"/>
          <w:szCs w:val="44"/>
        </w:rPr>
      </w:pPr>
    </w:p>
    <w:p w:rsidR="008239A6" w:rsidRDefault="008239A6">
      <w:pPr>
        <w:spacing w:line="480" w:lineRule="exact"/>
        <w:jc w:val="center"/>
        <w:rPr>
          <w:rFonts w:cs="Times New Roman"/>
          <w:sz w:val="44"/>
          <w:szCs w:val="44"/>
        </w:rPr>
      </w:pPr>
    </w:p>
    <w:p w:rsidR="008239A6" w:rsidRDefault="008239A6">
      <w:pPr>
        <w:spacing w:line="480" w:lineRule="exact"/>
        <w:jc w:val="center"/>
        <w:rPr>
          <w:rFonts w:cs="Times New Roman"/>
          <w:sz w:val="44"/>
          <w:szCs w:val="44"/>
        </w:rPr>
      </w:pPr>
    </w:p>
    <w:p w:rsidR="008239A6" w:rsidRDefault="00CE1744">
      <w:pPr>
        <w:tabs>
          <w:tab w:val="left" w:pos="2490"/>
        </w:tabs>
        <w:spacing w:line="480" w:lineRule="exact"/>
        <w:ind w:firstLineChars="600" w:firstLine="1920"/>
        <w:rPr>
          <w:rFonts w:cs="Times New Roman"/>
          <w:sz w:val="32"/>
          <w:szCs w:val="32"/>
          <w:u w:val="single"/>
        </w:rPr>
      </w:pPr>
      <w:r>
        <w:rPr>
          <w:rFonts w:ascii="宋体" w:hAnsi="宋体" w:cs="宋体" w:hint="eastAsia"/>
          <w:sz w:val="32"/>
          <w:szCs w:val="32"/>
        </w:rPr>
        <w:t>开发企业：</w:t>
      </w:r>
      <w:r w:rsidR="00673693">
        <w:rPr>
          <w:rFonts w:ascii="宋体" w:hAnsi="宋体" w:cs="宋体" w:hint="eastAsia"/>
          <w:sz w:val="32"/>
          <w:szCs w:val="32"/>
        </w:rPr>
        <w:t>赤峰市鑫峰房地产开发有限公司</w:t>
      </w:r>
    </w:p>
    <w:p w:rsidR="008239A6" w:rsidRDefault="00CE1744">
      <w:pPr>
        <w:tabs>
          <w:tab w:val="left" w:pos="2490"/>
        </w:tabs>
        <w:spacing w:line="480" w:lineRule="exact"/>
        <w:ind w:firstLineChars="600" w:firstLine="1920"/>
        <w:rPr>
          <w:rFonts w:cs="Times New Roman"/>
          <w:sz w:val="32"/>
          <w:szCs w:val="32"/>
          <w:u w:val="single"/>
        </w:rPr>
      </w:pPr>
      <w:r>
        <w:rPr>
          <w:rFonts w:ascii="宋体" w:hAnsi="宋体" w:cs="宋体" w:hint="eastAsia"/>
          <w:sz w:val="32"/>
          <w:szCs w:val="32"/>
        </w:rPr>
        <w:t>项目名称：</w:t>
      </w:r>
      <w:r w:rsidR="004458AF">
        <w:rPr>
          <w:rFonts w:ascii="宋体" w:hAnsi="宋体" w:cs="宋体" w:hint="eastAsia"/>
          <w:sz w:val="32"/>
          <w:szCs w:val="32"/>
        </w:rPr>
        <w:t>西城尚景小区</w:t>
      </w:r>
      <w:r w:rsidR="00894DA6">
        <w:rPr>
          <w:rFonts w:ascii="宋体" w:hAnsi="宋体" w:cs="宋体" w:hint="eastAsia"/>
          <w:sz w:val="32"/>
          <w:szCs w:val="32"/>
        </w:rPr>
        <w:t>CDEFG</w:t>
      </w:r>
      <w:r w:rsidR="004458AF">
        <w:rPr>
          <w:rFonts w:ascii="宋体" w:hAnsi="宋体" w:cs="宋体" w:hint="eastAsia"/>
          <w:sz w:val="32"/>
          <w:szCs w:val="32"/>
        </w:rPr>
        <w:t>区</w:t>
      </w:r>
    </w:p>
    <w:p w:rsidR="008239A6" w:rsidRDefault="008239A6">
      <w:pPr>
        <w:spacing w:line="480" w:lineRule="exact"/>
        <w:jc w:val="center"/>
        <w:rPr>
          <w:rFonts w:cs="Times New Roman"/>
          <w:sz w:val="44"/>
          <w:szCs w:val="44"/>
        </w:rPr>
      </w:pPr>
    </w:p>
    <w:p w:rsidR="008239A6" w:rsidRDefault="00CE1744">
      <w:pPr>
        <w:spacing w:line="480" w:lineRule="exact"/>
        <w:jc w:val="center"/>
        <w:rPr>
          <w:rFonts w:ascii="黑体" w:eastAsia="黑体" w:hAnsi="黑体" w:cs="Times New Roman"/>
          <w:b/>
          <w:bCs/>
          <w:sz w:val="36"/>
          <w:szCs w:val="36"/>
        </w:rPr>
      </w:pPr>
      <w:r>
        <w:rPr>
          <w:rFonts w:ascii="黑体" w:eastAsia="黑体" w:hAnsi="黑体" w:cs="Times New Roman"/>
          <w:b/>
          <w:bCs/>
          <w:sz w:val="36"/>
          <w:szCs w:val="36"/>
        </w:rPr>
        <w:br w:type="page"/>
      </w:r>
      <w:r w:rsidR="00894DA6" w:rsidRPr="00894DA6">
        <w:rPr>
          <w:rFonts w:ascii="黑体" w:eastAsia="黑体" w:hAnsi="黑体" w:cs="宋体" w:hint="eastAsia"/>
          <w:sz w:val="36"/>
          <w:szCs w:val="36"/>
        </w:rPr>
        <w:lastRenderedPageBreak/>
        <w:t>西城尚景小区CDEFG区</w:t>
      </w:r>
      <w:r>
        <w:rPr>
          <w:rFonts w:ascii="黑体" w:eastAsia="黑体" w:hAnsi="黑体" w:cs="黑体" w:hint="eastAsia"/>
          <w:b/>
          <w:bCs/>
          <w:sz w:val="36"/>
          <w:szCs w:val="36"/>
        </w:rPr>
        <w:t>项目</w:t>
      </w:r>
      <w:r w:rsidR="006E3411">
        <w:rPr>
          <w:rFonts w:ascii="黑体" w:eastAsia="黑体" w:hAnsi="黑体" w:cs="黑体" w:hint="eastAsia"/>
          <w:b/>
          <w:bCs/>
          <w:sz w:val="36"/>
          <w:szCs w:val="36"/>
        </w:rPr>
        <w:t>现房销</w:t>
      </w:r>
      <w:r>
        <w:rPr>
          <w:rFonts w:ascii="黑体" w:eastAsia="黑体" w:hAnsi="黑体" w:cs="黑体" w:hint="eastAsia"/>
          <w:b/>
          <w:bCs/>
          <w:sz w:val="36"/>
          <w:szCs w:val="36"/>
        </w:rPr>
        <w:t>售方案</w:t>
      </w:r>
    </w:p>
    <w:p w:rsidR="008239A6" w:rsidRDefault="00CE1744">
      <w:pPr>
        <w:spacing w:line="480" w:lineRule="exact"/>
        <w:ind w:firstLineChars="200" w:firstLine="643"/>
        <w:rPr>
          <w:rFonts w:ascii="黑体" w:eastAsia="黑体" w:hAnsi="黑体" w:cs="Times New Roman"/>
          <w:b/>
          <w:bCs/>
          <w:sz w:val="32"/>
          <w:szCs w:val="32"/>
        </w:rPr>
      </w:pPr>
      <w:r>
        <w:rPr>
          <w:rFonts w:ascii="黑体" w:eastAsia="黑体" w:hAnsi="黑体" w:cs="黑体" w:hint="eastAsia"/>
          <w:b/>
          <w:bCs/>
          <w:sz w:val="32"/>
          <w:szCs w:val="32"/>
        </w:rPr>
        <w:t>一、项目基本情况</w:t>
      </w:r>
    </w:p>
    <w:p w:rsidR="008239A6" w:rsidRDefault="00CE1744">
      <w:pPr>
        <w:spacing w:line="480" w:lineRule="exact"/>
        <w:ind w:firstLineChars="200" w:firstLine="640"/>
        <w:rPr>
          <w:rFonts w:ascii="仿宋" w:eastAsia="仿宋" w:hAnsi="仿宋" w:cs="Times New Roman"/>
          <w:sz w:val="32"/>
          <w:szCs w:val="32"/>
        </w:rPr>
      </w:pPr>
      <w:r>
        <w:rPr>
          <w:rFonts w:ascii="仿宋" w:eastAsia="仿宋" w:hAnsi="仿宋" w:cs="仿宋" w:hint="eastAsia"/>
          <w:sz w:val="32"/>
          <w:szCs w:val="32"/>
        </w:rPr>
        <w:t>赤峰</w:t>
      </w:r>
      <w:r w:rsidR="00894DA6">
        <w:rPr>
          <w:rFonts w:ascii="仿宋" w:eastAsia="仿宋" w:hAnsi="仿宋" w:cs="仿宋" w:hint="eastAsia"/>
          <w:sz w:val="32"/>
          <w:szCs w:val="32"/>
        </w:rPr>
        <w:t>市鑫峰</w:t>
      </w:r>
      <w:r>
        <w:rPr>
          <w:rFonts w:ascii="仿宋" w:eastAsia="仿宋" w:hAnsi="仿宋" w:cs="仿宋" w:hint="eastAsia"/>
          <w:sz w:val="32"/>
          <w:szCs w:val="32"/>
        </w:rPr>
        <w:t>房地产开发有限责任公司开发建设的</w:t>
      </w:r>
      <w:r w:rsidR="00894DA6">
        <w:rPr>
          <w:rFonts w:ascii="仿宋" w:eastAsia="仿宋" w:hAnsi="仿宋" w:cs="仿宋" w:hint="eastAsia"/>
          <w:sz w:val="32"/>
          <w:szCs w:val="32"/>
        </w:rPr>
        <w:t>西城尚景CDEFG区</w:t>
      </w:r>
      <w:r>
        <w:rPr>
          <w:rFonts w:ascii="仿宋" w:eastAsia="仿宋" w:hAnsi="仿宋" w:cs="仿宋" w:hint="eastAsia"/>
          <w:sz w:val="32"/>
          <w:szCs w:val="32"/>
        </w:rPr>
        <w:t>项目位于</w:t>
      </w:r>
      <w:r w:rsidR="00334C95">
        <w:rPr>
          <w:rFonts w:ascii="仿宋" w:eastAsia="仿宋" w:hAnsi="仿宋" w:cs="仿宋" w:hint="eastAsia"/>
          <w:color w:val="FF0000"/>
          <w:sz w:val="32"/>
          <w:szCs w:val="32"/>
        </w:rPr>
        <w:t>赤峰市</w:t>
      </w:r>
      <w:r w:rsidR="00894DA6">
        <w:rPr>
          <w:rFonts w:ascii="仿宋" w:eastAsia="仿宋" w:hAnsi="仿宋" w:cs="仿宋" w:hint="eastAsia"/>
          <w:color w:val="FF0000"/>
          <w:sz w:val="32"/>
          <w:szCs w:val="32"/>
        </w:rPr>
        <w:t>铁南大街以东、小一路南、小一街西、支三路北</w:t>
      </w:r>
      <w:r>
        <w:rPr>
          <w:rFonts w:ascii="仿宋" w:eastAsia="仿宋" w:hAnsi="仿宋" w:cs="仿宋" w:hint="eastAsia"/>
          <w:sz w:val="32"/>
          <w:szCs w:val="32"/>
        </w:rPr>
        <w:t>。建设用地面积</w:t>
      </w:r>
      <w:r w:rsidR="00894DA6">
        <w:rPr>
          <w:rFonts w:ascii="仿宋" w:eastAsia="仿宋" w:hAnsi="仿宋" w:cs="仿宋" w:hint="eastAsia"/>
          <w:sz w:val="32"/>
          <w:szCs w:val="32"/>
        </w:rPr>
        <w:t>127897.68</w:t>
      </w:r>
      <w:r>
        <w:rPr>
          <w:rFonts w:ascii="仿宋" w:eastAsia="仿宋" w:hAnsi="仿宋" w:cs="仿宋" w:hint="eastAsia"/>
          <w:sz w:val="32"/>
          <w:szCs w:val="32"/>
        </w:rPr>
        <w:t>平方米。土地性质为国有，土地取得方式为出让。土地用途为</w:t>
      </w:r>
      <w:r w:rsidR="00D66DF3" w:rsidRPr="00D66DF3">
        <w:rPr>
          <w:rFonts w:ascii="仿宋" w:eastAsia="仿宋" w:hAnsi="仿宋" w:cs="仿宋" w:hint="eastAsia"/>
          <w:color w:val="FF0000"/>
          <w:sz w:val="32"/>
          <w:szCs w:val="32"/>
        </w:rPr>
        <w:t>住宅、商业</w:t>
      </w:r>
      <w:r>
        <w:rPr>
          <w:rFonts w:ascii="仿宋" w:eastAsia="仿宋" w:hAnsi="仿宋" w:cs="仿宋" w:hint="eastAsia"/>
          <w:sz w:val="32"/>
          <w:szCs w:val="32"/>
        </w:rPr>
        <w:t>用地。土地使用年限住宅用地为</w:t>
      </w:r>
      <w:r>
        <w:rPr>
          <w:rFonts w:ascii="仿宋" w:eastAsia="仿宋" w:hAnsi="仿宋" w:cs="仿宋"/>
          <w:sz w:val="32"/>
          <w:szCs w:val="32"/>
        </w:rPr>
        <w:t>70</w:t>
      </w:r>
      <w:r>
        <w:rPr>
          <w:rFonts w:ascii="仿宋" w:eastAsia="仿宋" w:hAnsi="仿宋" w:cs="仿宋" w:hint="eastAsia"/>
          <w:sz w:val="32"/>
          <w:szCs w:val="32"/>
        </w:rPr>
        <w:t>年，从</w:t>
      </w:r>
      <w:r w:rsidR="00D7432B">
        <w:rPr>
          <w:rFonts w:ascii="仿宋" w:eastAsia="仿宋" w:hAnsi="仿宋" w:cs="仿宋" w:hint="eastAsia"/>
          <w:sz w:val="32"/>
          <w:szCs w:val="32"/>
        </w:rPr>
        <w:t>2016</w:t>
      </w:r>
      <w:r>
        <w:rPr>
          <w:rFonts w:ascii="仿宋" w:eastAsia="仿宋" w:hAnsi="仿宋" w:cs="仿宋" w:hint="eastAsia"/>
          <w:sz w:val="32"/>
          <w:szCs w:val="32"/>
        </w:rPr>
        <w:t>年</w:t>
      </w:r>
      <w:r w:rsidR="00D7432B">
        <w:rPr>
          <w:rFonts w:ascii="仿宋" w:eastAsia="仿宋" w:hAnsi="仿宋" w:cs="仿宋" w:hint="eastAsia"/>
          <w:sz w:val="32"/>
          <w:szCs w:val="32"/>
        </w:rPr>
        <w:t>3</w:t>
      </w:r>
      <w:r>
        <w:rPr>
          <w:rFonts w:ascii="仿宋" w:eastAsia="仿宋" w:hAnsi="仿宋" w:cs="仿宋" w:hint="eastAsia"/>
          <w:sz w:val="32"/>
          <w:szCs w:val="32"/>
        </w:rPr>
        <w:t>月</w:t>
      </w:r>
      <w:r w:rsidR="00E3260E">
        <w:rPr>
          <w:rFonts w:ascii="仿宋" w:eastAsia="仿宋" w:hAnsi="仿宋" w:cs="仿宋" w:hint="eastAsia"/>
          <w:sz w:val="32"/>
          <w:szCs w:val="32"/>
        </w:rPr>
        <w:t>1</w:t>
      </w:r>
      <w:r w:rsidR="00D7432B">
        <w:rPr>
          <w:rFonts w:ascii="仿宋" w:eastAsia="仿宋" w:hAnsi="仿宋" w:cs="仿宋" w:hint="eastAsia"/>
          <w:sz w:val="32"/>
          <w:szCs w:val="32"/>
        </w:rPr>
        <w:t>8</w:t>
      </w:r>
      <w:r>
        <w:rPr>
          <w:rFonts w:ascii="仿宋" w:eastAsia="仿宋" w:hAnsi="仿宋" w:cs="仿宋" w:hint="eastAsia"/>
          <w:sz w:val="32"/>
          <w:szCs w:val="32"/>
        </w:rPr>
        <w:t>日至</w:t>
      </w:r>
      <w:r w:rsidR="00E3260E">
        <w:rPr>
          <w:rFonts w:ascii="仿宋" w:eastAsia="仿宋" w:hAnsi="仿宋" w:cs="仿宋" w:hint="eastAsia"/>
          <w:sz w:val="32"/>
          <w:szCs w:val="32"/>
        </w:rPr>
        <w:t>208</w:t>
      </w:r>
      <w:r w:rsidR="00D7432B">
        <w:rPr>
          <w:rFonts w:ascii="仿宋" w:eastAsia="仿宋" w:hAnsi="仿宋" w:cs="仿宋" w:hint="eastAsia"/>
          <w:sz w:val="32"/>
          <w:szCs w:val="32"/>
        </w:rPr>
        <w:t>4</w:t>
      </w:r>
      <w:r>
        <w:rPr>
          <w:rFonts w:ascii="仿宋" w:eastAsia="仿宋" w:hAnsi="仿宋" w:cs="仿宋" w:hint="eastAsia"/>
          <w:sz w:val="32"/>
          <w:szCs w:val="32"/>
        </w:rPr>
        <w:t>年</w:t>
      </w:r>
      <w:r w:rsidR="00D7432B">
        <w:rPr>
          <w:rFonts w:ascii="仿宋" w:eastAsia="仿宋" w:hAnsi="仿宋" w:cs="仿宋" w:hint="eastAsia"/>
          <w:sz w:val="32"/>
          <w:szCs w:val="32"/>
        </w:rPr>
        <w:t>8</w:t>
      </w:r>
      <w:r>
        <w:rPr>
          <w:rFonts w:ascii="仿宋" w:eastAsia="仿宋" w:hAnsi="仿宋" w:cs="仿宋" w:hint="eastAsia"/>
          <w:sz w:val="32"/>
          <w:szCs w:val="32"/>
        </w:rPr>
        <w:t>月</w:t>
      </w:r>
      <w:r w:rsidR="00E3260E">
        <w:rPr>
          <w:rFonts w:ascii="仿宋" w:eastAsia="仿宋" w:hAnsi="仿宋" w:cs="仿宋" w:hint="eastAsia"/>
          <w:sz w:val="32"/>
          <w:szCs w:val="32"/>
        </w:rPr>
        <w:t>2</w:t>
      </w:r>
      <w:r w:rsidR="00D7432B">
        <w:rPr>
          <w:rFonts w:ascii="仿宋" w:eastAsia="仿宋" w:hAnsi="仿宋" w:cs="仿宋" w:hint="eastAsia"/>
          <w:sz w:val="32"/>
          <w:szCs w:val="32"/>
        </w:rPr>
        <w:t>7</w:t>
      </w:r>
      <w:r>
        <w:rPr>
          <w:rFonts w:ascii="仿宋" w:eastAsia="仿宋" w:hAnsi="仿宋" w:cs="仿宋" w:hint="eastAsia"/>
          <w:sz w:val="32"/>
          <w:szCs w:val="32"/>
        </w:rPr>
        <w:t>日；商业用地为</w:t>
      </w:r>
      <w:r>
        <w:rPr>
          <w:rFonts w:ascii="仿宋" w:eastAsia="仿宋" w:hAnsi="仿宋" w:cs="仿宋"/>
          <w:sz w:val="32"/>
          <w:szCs w:val="32"/>
        </w:rPr>
        <w:t>40</w:t>
      </w:r>
      <w:r>
        <w:rPr>
          <w:rFonts w:ascii="仿宋" w:eastAsia="仿宋" w:hAnsi="仿宋" w:cs="仿宋" w:hint="eastAsia"/>
          <w:sz w:val="32"/>
          <w:szCs w:val="32"/>
        </w:rPr>
        <w:t>年，从</w:t>
      </w:r>
      <w:r w:rsidR="00E3260E">
        <w:rPr>
          <w:rFonts w:ascii="仿宋" w:eastAsia="仿宋" w:hAnsi="仿宋" w:cs="仿宋" w:hint="eastAsia"/>
          <w:sz w:val="32"/>
          <w:szCs w:val="32"/>
        </w:rPr>
        <w:t>201</w:t>
      </w:r>
      <w:r w:rsidR="00D7432B">
        <w:rPr>
          <w:rFonts w:ascii="仿宋" w:eastAsia="仿宋" w:hAnsi="仿宋" w:cs="仿宋" w:hint="eastAsia"/>
          <w:sz w:val="32"/>
          <w:szCs w:val="32"/>
        </w:rPr>
        <w:t>6</w:t>
      </w:r>
      <w:r>
        <w:rPr>
          <w:rFonts w:ascii="仿宋" w:eastAsia="仿宋" w:hAnsi="仿宋" w:cs="仿宋" w:hint="eastAsia"/>
          <w:sz w:val="32"/>
          <w:szCs w:val="32"/>
        </w:rPr>
        <w:t>年</w:t>
      </w:r>
      <w:r w:rsidR="00D7432B">
        <w:rPr>
          <w:rFonts w:ascii="仿宋" w:eastAsia="仿宋" w:hAnsi="仿宋" w:cs="仿宋" w:hint="eastAsia"/>
          <w:sz w:val="32"/>
          <w:szCs w:val="32"/>
        </w:rPr>
        <w:t>3</w:t>
      </w:r>
      <w:r>
        <w:rPr>
          <w:rFonts w:ascii="仿宋" w:eastAsia="仿宋" w:hAnsi="仿宋" w:cs="仿宋" w:hint="eastAsia"/>
          <w:sz w:val="32"/>
          <w:szCs w:val="32"/>
        </w:rPr>
        <w:t>月</w:t>
      </w:r>
      <w:r w:rsidR="00E3260E">
        <w:rPr>
          <w:rFonts w:ascii="仿宋" w:eastAsia="仿宋" w:hAnsi="仿宋" w:cs="仿宋" w:hint="eastAsia"/>
          <w:sz w:val="32"/>
          <w:szCs w:val="32"/>
        </w:rPr>
        <w:t>1</w:t>
      </w:r>
      <w:r w:rsidR="00D7432B">
        <w:rPr>
          <w:rFonts w:ascii="仿宋" w:eastAsia="仿宋" w:hAnsi="仿宋" w:cs="仿宋" w:hint="eastAsia"/>
          <w:sz w:val="32"/>
          <w:szCs w:val="32"/>
        </w:rPr>
        <w:t>8</w:t>
      </w:r>
      <w:r>
        <w:rPr>
          <w:rFonts w:ascii="仿宋" w:eastAsia="仿宋" w:hAnsi="仿宋" w:cs="仿宋" w:hint="eastAsia"/>
          <w:sz w:val="32"/>
          <w:szCs w:val="32"/>
        </w:rPr>
        <w:t>日至</w:t>
      </w:r>
      <w:r w:rsidR="00E3260E">
        <w:rPr>
          <w:rFonts w:ascii="仿宋" w:eastAsia="仿宋" w:hAnsi="仿宋" w:cs="仿宋" w:hint="eastAsia"/>
          <w:sz w:val="32"/>
          <w:szCs w:val="32"/>
        </w:rPr>
        <w:t>205</w:t>
      </w:r>
      <w:r w:rsidR="00D7432B">
        <w:rPr>
          <w:rFonts w:ascii="仿宋" w:eastAsia="仿宋" w:hAnsi="仿宋" w:cs="仿宋" w:hint="eastAsia"/>
          <w:sz w:val="32"/>
          <w:szCs w:val="32"/>
        </w:rPr>
        <w:t>4</w:t>
      </w:r>
      <w:r>
        <w:rPr>
          <w:rFonts w:ascii="仿宋" w:eastAsia="仿宋" w:hAnsi="仿宋" w:cs="仿宋" w:hint="eastAsia"/>
          <w:sz w:val="32"/>
          <w:szCs w:val="32"/>
        </w:rPr>
        <w:t>年</w:t>
      </w:r>
      <w:r w:rsidR="00D7432B">
        <w:rPr>
          <w:rFonts w:ascii="仿宋" w:eastAsia="仿宋" w:hAnsi="仿宋" w:cs="仿宋" w:hint="eastAsia"/>
          <w:sz w:val="32"/>
          <w:szCs w:val="32"/>
        </w:rPr>
        <w:t>8</w:t>
      </w:r>
      <w:r>
        <w:rPr>
          <w:rFonts w:ascii="仿宋" w:eastAsia="仿宋" w:hAnsi="仿宋" w:cs="仿宋" w:hint="eastAsia"/>
          <w:sz w:val="32"/>
          <w:szCs w:val="32"/>
        </w:rPr>
        <w:t>月</w:t>
      </w:r>
      <w:r w:rsidR="00D7432B">
        <w:rPr>
          <w:rFonts w:ascii="仿宋" w:eastAsia="仿宋" w:hAnsi="仿宋" w:cs="仿宋" w:hint="eastAsia"/>
          <w:sz w:val="32"/>
          <w:szCs w:val="32"/>
        </w:rPr>
        <w:t>27</w:t>
      </w:r>
      <w:r>
        <w:rPr>
          <w:rFonts w:ascii="仿宋" w:eastAsia="仿宋" w:hAnsi="仿宋" w:cs="仿宋" w:hint="eastAsia"/>
          <w:sz w:val="32"/>
          <w:szCs w:val="32"/>
        </w:rPr>
        <w:t>日。本项目</w:t>
      </w:r>
      <w:r w:rsidR="00A4020D">
        <w:rPr>
          <w:rFonts w:ascii="仿宋" w:eastAsia="仿宋" w:hAnsi="仿宋" w:cs="仿宋" w:hint="eastAsia"/>
          <w:sz w:val="32"/>
          <w:szCs w:val="32"/>
        </w:rPr>
        <w:t>G区</w:t>
      </w:r>
      <w:r>
        <w:rPr>
          <w:rFonts w:ascii="仿宋" w:eastAsia="仿宋" w:hAnsi="仿宋" w:cs="仿宋" w:hint="eastAsia"/>
          <w:sz w:val="32"/>
          <w:szCs w:val="32"/>
        </w:rPr>
        <w:t>容积率为</w:t>
      </w:r>
      <w:r w:rsidR="00A4020D">
        <w:rPr>
          <w:rFonts w:ascii="仿宋" w:eastAsia="仿宋" w:hAnsi="仿宋" w:cs="仿宋" w:hint="eastAsia"/>
          <w:sz w:val="32"/>
          <w:szCs w:val="32"/>
        </w:rPr>
        <w:t>1.49</w:t>
      </w:r>
      <w:r>
        <w:rPr>
          <w:rFonts w:ascii="仿宋" w:eastAsia="仿宋" w:hAnsi="仿宋" w:cs="仿宋" w:hint="eastAsia"/>
          <w:sz w:val="32"/>
          <w:szCs w:val="32"/>
        </w:rPr>
        <w:t>，绿化率为</w:t>
      </w:r>
      <w:r w:rsidR="00A4020D">
        <w:rPr>
          <w:rFonts w:ascii="仿宋" w:eastAsia="仿宋" w:hAnsi="仿宋" w:cs="仿宋" w:hint="eastAsia"/>
          <w:sz w:val="32"/>
          <w:szCs w:val="32"/>
        </w:rPr>
        <w:t>25</w:t>
      </w:r>
      <w:r>
        <w:rPr>
          <w:rFonts w:ascii="仿宋" w:eastAsia="仿宋" w:hAnsi="仿宋" w:cs="仿宋"/>
          <w:sz w:val="32"/>
          <w:szCs w:val="32"/>
        </w:rPr>
        <w:t>%</w:t>
      </w:r>
      <w:r>
        <w:rPr>
          <w:rFonts w:ascii="仿宋" w:eastAsia="仿宋" w:hAnsi="仿宋" w:cs="仿宋" w:hint="eastAsia"/>
          <w:sz w:val="32"/>
          <w:szCs w:val="32"/>
        </w:rPr>
        <w:t>，建筑密度为</w:t>
      </w:r>
      <w:r w:rsidR="00A4020D">
        <w:rPr>
          <w:rFonts w:ascii="仿宋" w:eastAsia="仿宋" w:hAnsi="仿宋" w:cs="仿宋" w:hint="eastAsia"/>
          <w:sz w:val="32"/>
          <w:szCs w:val="32"/>
        </w:rPr>
        <w:t>42.6</w:t>
      </w:r>
      <w:r w:rsidR="00A4020D">
        <w:rPr>
          <w:rFonts w:ascii="仿宋" w:eastAsia="仿宋" w:hAnsi="仿宋" w:cs="仿宋"/>
          <w:sz w:val="32"/>
          <w:szCs w:val="32"/>
        </w:rPr>
        <w:t>%</w:t>
      </w:r>
      <w:r w:rsidR="00A4020D">
        <w:rPr>
          <w:rFonts w:ascii="仿宋" w:eastAsia="仿宋" w:hAnsi="仿宋" w:cs="仿宋" w:hint="eastAsia"/>
          <w:sz w:val="32"/>
          <w:szCs w:val="32"/>
        </w:rPr>
        <w:t>、CD区容积率为1.8，绿化率为36</w:t>
      </w:r>
      <w:r w:rsidR="00A4020D">
        <w:rPr>
          <w:rFonts w:ascii="仿宋" w:eastAsia="仿宋" w:hAnsi="仿宋" w:cs="仿宋"/>
          <w:sz w:val="32"/>
          <w:szCs w:val="32"/>
        </w:rPr>
        <w:t>%</w:t>
      </w:r>
      <w:r w:rsidR="00A4020D">
        <w:rPr>
          <w:rFonts w:ascii="仿宋" w:eastAsia="仿宋" w:hAnsi="仿宋" w:cs="仿宋" w:hint="eastAsia"/>
          <w:sz w:val="32"/>
          <w:szCs w:val="32"/>
        </w:rPr>
        <w:t>，建筑密度为17.5</w:t>
      </w:r>
      <w:r w:rsidR="00A4020D">
        <w:rPr>
          <w:rFonts w:ascii="仿宋" w:eastAsia="仿宋" w:hAnsi="仿宋" w:cs="仿宋"/>
          <w:sz w:val="32"/>
          <w:szCs w:val="32"/>
        </w:rPr>
        <w:t>%</w:t>
      </w:r>
      <w:r w:rsidR="00A4020D">
        <w:rPr>
          <w:rFonts w:ascii="仿宋" w:eastAsia="仿宋" w:hAnsi="仿宋" w:cs="仿宋" w:hint="eastAsia"/>
          <w:sz w:val="32"/>
          <w:szCs w:val="32"/>
        </w:rPr>
        <w:t>车位配比率为</w:t>
      </w:r>
      <w:r w:rsidR="00A4020D">
        <w:rPr>
          <w:rFonts w:ascii="仿宋" w:eastAsia="仿宋" w:hAnsi="仿宋" w:cs="仿宋"/>
          <w:sz w:val="32"/>
          <w:szCs w:val="32"/>
        </w:rPr>
        <w:t>1:</w:t>
      </w:r>
      <w:r w:rsidR="000B6A0E">
        <w:rPr>
          <w:rFonts w:ascii="仿宋" w:eastAsia="仿宋" w:hAnsi="仿宋" w:cs="仿宋" w:hint="eastAsia"/>
          <w:sz w:val="32"/>
          <w:szCs w:val="32"/>
        </w:rPr>
        <w:t>0.6</w:t>
      </w:r>
      <w:r w:rsidR="00A4020D">
        <w:rPr>
          <w:rFonts w:ascii="仿宋" w:eastAsia="仿宋" w:hAnsi="仿宋" w:cs="仿宋" w:hint="eastAsia"/>
          <w:sz w:val="32"/>
          <w:szCs w:val="32"/>
        </w:rPr>
        <w:t xml:space="preserve"> 、EF区容积率为2.0，绿化率为36.1</w:t>
      </w:r>
      <w:r w:rsidR="00A4020D">
        <w:rPr>
          <w:rFonts w:ascii="仿宋" w:eastAsia="仿宋" w:hAnsi="仿宋" w:cs="仿宋"/>
          <w:sz w:val="32"/>
          <w:szCs w:val="32"/>
        </w:rPr>
        <w:t>%</w:t>
      </w:r>
      <w:r w:rsidR="00A4020D">
        <w:rPr>
          <w:rFonts w:ascii="仿宋" w:eastAsia="仿宋" w:hAnsi="仿宋" w:cs="仿宋" w:hint="eastAsia"/>
          <w:sz w:val="32"/>
          <w:szCs w:val="32"/>
        </w:rPr>
        <w:t>，建筑密度为16</w:t>
      </w:r>
      <w:r w:rsidR="00A4020D">
        <w:rPr>
          <w:rFonts w:ascii="仿宋" w:eastAsia="仿宋" w:hAnsi="仿宋" w:cs="仿宋"/>
          <w:sz w:val="32"/>
          <w:szCs w:val="32"/>
        </w:rPr>
        <w:t>%</w:t>
      </w:r>
      <w:r>
        <w:rPr>
          <w:rFonts w:ascii="仿宋" w:eastAsia="仿宋" w:hAnsi="仿宋" w:cs="仿宋" w:hint="eastAsia"/>
          <w:sz w:val="32"/>
          <w:szCs w:val="32"/>
        </w:rPr>
        <w:t>车位配比率为</w:t>
      </w:r>
      <w:r w:rsidR="00167DA8">
        <w:rPr>
          <w:rFonts w:ascii="仿宋" w:eastAsia="仿宋" w:hAnsi="仿宋" w:cs="仿宋"/>
          <w:sz w:val="32"/>
          <w:szCs w:val="32"/>
        </w:rPr>
        <w:t>1:</w:t>
      </w:r>
      <w:r w:rsidR="000B6A0E">
        <w:rPr>
          <w:rFonts w:ascii="仿宋" w:eastAsia="仿宋" w:hAnsi="仿宋" w:cs="仿宋" w:hint="eastAsia"/>
          <w:sz w:val="32"/>
          <w:szCs w:val="32"/>
        </w:rPr>
        <w:t>0.6</w:t>
      </w:r>
      <w:r>
        <w:rPr>
          <w:rFonts w:ascii="仿宋" w:eastAsia="仿宋" w:hAnsi="仿宋" w:cs="仿宋" w:hint="eastAsia"/>
          <w:sz w:val="32"/>
          <w:szCs w:val="32"/>
        </w:rPr>
        <w:t>。建筑结构类型为钢混结构。</w:t>
      </w:r>
    </w:p>
    <w:p w:rsidR="008239A6" w:rsidRDefault="00CE1744">
      <w:pPr>
        <w:pStyle w:val="1"/>
        <w:spacing w:line="480" w:lineRule="exact"/>
        <w:ind w:left="630" w:firstLineChars="0" w:firstLine="0"/>
        <w:rPr>
          <w:rFonts w:ascii="黑体" w:eastAsia="黑体" w:hAnsi="黑体" w:cs="Times New Roman"/>
          <w:b/>
          <w:bCs/>
          <w:sz w:val="32"/>
          <w:szCs w:val="32"/>
        </w:rPr>
      </w:pPr>
      <w:r>
        <w:rPr>
          <w:rFonts w:ascii="黑体" w:eastAsia="黑体" w:hAnsi="黑体" w:cs="黑体" w:hint="eastAsia"/>
          <w:b/>
          <w:bCs/>
          <w:sz w:val="32"/>
          <w:szCs w:val="32"/>
        </w:rPr>
        <w:t>二、建设进度安排及房屋交付时间</w:t>
      </w:r>
    </w:p>
    <w:p w:rsidR="008239A6" w:rsidRDefault="00CE1744">
      <w:pPr>
        <w:spacing w:line="480" w:lineRule="exact"/>
        <w:ind w:firstLineChars="200" w:firstLine="640"/>
        <w:rPr>
          <w:rFonts w:ascii="仿宋" w:eastAsia="仿宋" w:hAnsi="仿宋" w:cs="Times New Roman"/>
          <w:sz w:val="32"/>
          <w:szCs w:val="32"/>
        </w:rPr>
      </w:pPr>
      <w:r>
        <w:rPr>
          <w:rFonts w:ascii="仿宋" w:eastAsia="仿宋" w:hAnsi="仿宋" w:cs="仿宋" w:hint="eastAsia"/>
          <w:sz w:val="32"/>
          <w:szCs w:val="32"/>
        </w:rPr>
        <w:t>开工日期：</w:t>
      </w:r>
      <w:r w:rsidR="00BB03FD">
        <w:rPr>
          <w:rFonts w:ascii="仿宋" w:eastAsia="仿宋" w:hAnsi="仿宋" w:cs="仿宋" w:hint="eastAsia"/>
          <w:sz w:val="32"/>
          <w:szCs w:val="32"/>
        </w:rPr>
        <w:t>2016</w:t>
      </w:r>
      <w:r>
        <w:rPr>
          <w:rFonts w:ascii="仿宋" w:eastAsia="仿宋" w:hAnsi="仿宋" w:cs="仿宋" w:hint="eastAsia"/>
          <w:sz w:val="32"/>
          <w:szCs w:val="32"/>
        </w:rPr>
        <w:t>年</w:t>
      </w:r>
      <w:r w:rsidR="00BB03FD">
        <w:rPr>
          <w:rFonts w:ascii="仿宋" w:eastAsia="仿宋" w:hAnsi="仿宋" w:cs="仿宋" w:hint="eastAsia"/>
          <w:sz w:val="32"/>
          <w:szCs w:val="32"/>
        </w:rPr>
        <w:t>7</w:t>
      </w:r>
      <w:r>
        <w:rPr>
          <w:rFonts w:ascii="仿宋" w:eastAsia="仿宋" w:hAnsi="仿宋" w:cs="仿宋" w:hint="eastAsia"/>
          <w:sz w:val="32"/>
          <w:szCs w:val="32"/>
        </w:rPr>
        <w:t>月</w:t>
      </w:r>
      <w:r w:rsidR="00BB03FD">
        <w:rPr>
          <w:rFonts w:ascii="仿宋" w:eastAsia="仿宋" w:hAnsi="仿宋" w:cs="仿宋" w:hint="eastAsia"/>
          <w:sz w:val="32"/>
          <w:szCs w:val="32"/>
        </w:rPr>
        <w:t>1</w:t>
      </w:r>
      <w:r>
        <w:rPr>
          <w:rFonts w:ascii="仿宋" w:eastAsia="仿宋" w:hAnsi="仿宋" w:cs="仿宋" w:hint="eastAsia"/>
          <w:sz w:val="32"/>
          <w:szCs w:val="32"/>
        </w:rPr>
        <w:t>日；</w:t>
      </w:r>
    </w:p>
    <w:p w:rsidR="008239A6" w:rsidRDefault="00CE1744">
      <w:pPr>
        <w:spacing w:line="480" w:lineRule="exact"/>
        <w:ind w:firstLineChars="200" w:firstLine="640"/>
        <w:rPr>
          <w:rFonts w:ascii="仿宋" w:eastAsia="仿宋" w:hAnsi="仿宋" w:cs="Times New Roman"/>
          <w:sz w:val="32"/>
          <w:szCs w:val="32"/>
        </w:rPr>
      </w:pPr>
      <w:r>
        <w:rPr>
          <w:rFonts w:ascii="仿宋" w:eastAsia="仿宋" w:hAnsi="仿宋" w:cs="仿宋" w:hint="eastAsia"/>
          <w:sz w:val="32"/>
          <w:szCs w:val="32"/>
        </w:rPr>
        <w:t>竣工日期：</w:t>
      </w:r>
      <w:r w:rsidR="00BB03FD">
        <w:rPr>
          <w:rFonts w:ascii="仿宋" w:eastAsia="仿宋" w:hAnsi="仿宋" w:cs="仿宋" w:hint="eastAsia"/>
          <w:sz w:val="32"/>
          <w:szCs w:val="32"/>
        </w:rPr>
        <w:t>2017</w:t>
      </w:r>
      <w:r>
        <w:rPr>
          <w:rFonts w:ascii="仿宋" w:eastAsia="仿宋" w:hAnsi="仿宋" w:cs="仿宋" w:hint="eastAsia"/>
          <w:sz w:val="32"/>
          <w:szCs w:val="32"/>
        </w:rPr>
        <w:t>年</w:t>
      </w:r>
      <w:r w:rsidR="00BB03FD">
        <w:rPr>
          <w:rFonts w:ascii="仿宋" w:eastAsia="仿宋" w:hAnsi="仿宋" w:cs="仿宋" w:hint="eastAsia"/>
          <w:sz w:val="32"/>
          <w:szCs w:val="32"/>
        </w:rPr>
        <w:t>12</w:t>
      </w:r>
      <w:r>
        <w:rPr>
          <w:rFonts w:ascii="仿宋" w:eastAsia="仿宋" w:hAnsi="仿宋" w:cs="仿宋" w:hint="eastAsia"/>
          <w:sz w:val="32"/>
          <w:szCs w:val="32"/>
        </w:rPr>
        <w:t>月</w:t>
      </w:r>
      <w:r w:rsidR="00BB03FD">
        <w:rPr>
          <w:rFonts w:ascii="仿宋" w:eastAsia="仿宋" w:hAnsi="仿宋" w:cs="仿宋" w:hint="eastAsia"/>
          <w:sz w:val="32"/>
          <w:szCs w:val="32"/>
        </w:rPr>
        <w:t>1</w:t>
      </w:r>
      <w:r>
        <w:rPr>
          <w:rFonts w:ascii="仿宋" w:eastAsia="仿宋" w:hAnsi="仿宋" w:cs="仿宋" w:hint="eastAsia"/>
          <w:sz w:val="32"/>
          <w:szCs w:val="32"/>
        </w:rPr>
        <w:t>日；</w:t>
      </w:r>
    </w:p>
    <w:p w:rsidR="008239A6" w:rsidRDefault="00CE1744">
      <w:pPr>
        <w:spacing w:line="480" w:lineRule="exact"/>
        <w:ind w:firstLineChars="200" w:firstLine="640"/>
        <w:rPr>
          <w:rFonts w:ascii="仿宋" w:eastAsia="仿宋" w:hAnsi="仿宋" w:cs="Times New Roman"/>
          <w:sz w:val="32"/>
          <w:szCs w:val="32"/>
        </w:rPr>
      </w:pPr>
      <w:r>
        <w:rPr>
          <w:rFonts w:ascii="仿宋" w:eastAsia="仿宋" w:hAnsi="仿宋" w:cs="仿宋" w:hint="eastAsia"/>
          <w:sz w:val="32"/>
          <w:szCs w:val="32"/>
        </w:rPr>
        <w:t>交付日期：于</w:t>
      </w:r>
      <w:r w:rsidR="004C1363">
        <w:rPr>
          <w:rFonts w:ascii="仿宋" w:eastAsia="仿宋" w:hAnsi="仿宋" w:cs="仿宋" w:hint="eastAsia"/>
          <w:sz w:val="32"/>
          <w:szCs w:val="32"/>
        </w:rPr>
        <w:t>2019</w:t>
      </w:r>
      <w:r>
        <w:rPr>
          <w:rFonts w:ascii="仿宋" w:eastAsia="仿宋" w:hAnsi="仿宋" w:cs="仿宋" w:hint="eastAsia"/>
          <w:sz w:val="32"/>
          <w:szCs w:val="32"/>
        </w:rPr>
        <w:t>年</w:t>
      </w:r>
      <w:r w:rsidR="004C1363">
        <w:rPr>
          <w:rFonts w:ascii="仿宋" w:eastAsia="仿宋" w:hAnsi="仿宋" w:cs="仿宋" w:hint="eastAsia"/>
          <w:sz w:val="32"/>
          <w:szCs w:val="32"/>
        </w:rPr>
        <w:t>6</w:t>
      </w:r>
      <w:r>
        <w:rPr>
          <w:rFonts w:ascii="仿宋" w:eastAsia="仿宋" w:hAnsi="仿宋" w:cs="仿宋" w:hint="eastAsia"/>
          <w:sz w:val="32"/>
          <w:szCs w:val="32"/>
        </w:rPr>
        <w:t>月</w:t>
      </w:r>
      <w:r w:rsidR="004C1363">
        <w:rPr>
          <w:rFonts w:ascii="仿宋" w:eastAsia="仿宋" w:hAnsi="仿宋" w:cs="仿宋" w:hint="eastAsia"/>
          <w:sz w:val="32"/>
          <w:szCs w:val="32"/>
        </w:rPr>
        <w:t>30</w:t>
      </w:r>
      <w:r>
        <w:rPr>
          <w:rFonts w:ascii="仿宋" w:eastAsia="仿宋" w:hAnsi="仿宋" w:cs="仿宋" w:hint="eastAsia"/>
          <w:sz w:val="32"/>
          <w:szCs w:val="32"/>
        </w:rPr>
        <w:t>日之前交付使用。</w:t>
      </w:r>
    </w:p>
    <w:p w:rsidR="008239A6" w:rsidRDefault="00CE1744">
      <w:pPr>
        <w:spacing w:line="480" w:lineRule="exact"/>
        <w:ind w:firstLineChars="200" w:firstLine="640"/>
        <w:rPr>
          <w:rFonts w:ascii="仿宋" w:eastAsia="仿宋" w:hAnsi="仿宋" w:cs="Times New Roman"/>
          <w:sz w:val="32"/>
          <w:szCs w:val="32"/>
        </w:rPr>
      </w:pPr>
      <w:r>
        <w:rPr>
          <w:rFonts w:ascii="仿宋" w:eastAsia="仿宋" w:hAnsi="仿宋" w:cs="仿宋" w:hint="eastAsia"/>
          <w:sz w:val="32"/>
          <w:szCs w:val="32"/>
        </w:rPr>
        <w:t>截止目前，该项目形象进度已完成封顶，</w:t>
      </w:r>
      <w:r w:rsidR="00F7755C">
        <w:rPr>
          <w:rFonts w:ascii="仿宋" w:eastAsia="仿宋" w:hAnsi="仿宋" w:cs="仿宋" w:hint="eastAsia"/>
          <w:sz w:val="32"/>
          <w:szCs w:val="32"/>
        </w:rPr>
        <w:t>已于2023年2月20日办理竣工备案。</w:t>
      </w:r>
    </w:p>
    <w:p w:rsidR="008239A6" w:rsidRDefault="00CE1744">
      <w:pPr>
        <w:pStyle w:val="1"/>
        <w:spacing w:line="480" w:lineRule="exact"/>
        <w:ind w:left="630" w:firstLineChars="0" w:firstLine="0"/>
        <w:rPr>
          <w:rFonts w:ascii="黑体" w:eastAsia="黑体" w:hAnsi="黑体" w:cs="Times New Roman"/>
          <w:b/>
          <w:bCs/>
          <w:sz w:val="32"/>
          <w:szCs w:val="32"/>
        </w:rPr>
      </w:pPr>
      <w:r>
        <w:rPr>
          <w:rFonts w:ascii="黑体" w:eastAsia="黑体" w:hAnsi="黑体" w:cs="黑体" w:hint="eastAsia"/>
          <w:b/>
          <w:bCs/>
          <w:sz w:val="32"/>
          <w:szCs w:val="32"/>
        </w:rPr>
        <w:t>三、商品房装饰、设备交付标准</w:t>
      </w:r>
    </w:p>
    <w:p w:rsidR="008239A6" w:rsidRDefault="00CE1744">
      <w:pPr>
        <w:spacing w:line="480" w:lineRule="exact"/>
        <w:ind w:firstLineChars="200" w:firstLine="643"/>
        <w:rPr>
          <w:rFonts w:ascii="仿宋" w:eastAsia="仿宋" w:hAnsi="仿宋" w:cs="仿宋"/>
          <w:color w:val="FF0000"/>
          <w:sz w:val="32"/>
          <w:szCs w:val="32"/>
        </w:rPr>
      </w:pPr>
      <w:r>
        <w:rPr>
          <w:rFonts w:ascii="仿宋" w:eastAsia="仿宋" w:hAnsi="仿宋" w:cs="仿宋" w:hint="eastAsia"/>
          <w:b/>
          <w:bCs/>
          <w:sz w:val="32"/>
          <w:szCs w:val="32"/>
        </w:rPr>
        <w:t>商业交付标准</w:t>
      </w:r>
      <w:r>
        <w:rPr>
          <w:rFonts w:ascii="仿宋" w:eastAsia="仿宋" w:hAnsi="仿宋" w:cs="仿宋" w:hint="eastAsia"/>
          <w:sz w:val="32"/>
          <w:szCs w:val="32"/>
        </w:rPr>
        <w:t>：入户门为</w:t>
      </w:r>
      <w:r w:rsidR="005B094B">
        <w:rPr>
          <w:rFonts w:ascii="仿宋" w:eastAsia="仿宋" w:hAnsi="仿宋" w:cs="仿宋" w:hint="eastAsia"/>
          <w:sz w:val="32"/>
          <w:szCs w:val="32"/>
        </w:rPr>
        <w:t>铝合金门</w:t>
      </w:r>
      <w:r>
        <w:rPr>
          <w:rFonts w:ascii="仿宋" w:eastAsia="仿宋" w:hAnsi="仿宋" w:cs="仿宋" w:hint="eastAsia"/>
          <w:sz w:val="32"/>
          <w:szCs w:val="32"/>
        </w:rPr>
        <w:t>；窗为中空</w:t>
      </w:r>
      <w:r w:rsidR="005B094B">
        <w:rPr>
          <w:rFonts w:ascii="仿宋" w:eastAsia="仿宋" w:hAnsi="仿宋" w:cs="仿宋" w:hint="eastAsia"/>
          <w:sz w:val="32"/>
          <w:szCs w:val="32"/>
        </w:rPr>
        <w:t>3</w:t>
      </w:r>
      <w:r>
        <w:rPr>
          <w:rFonts w:ascii="仿宋" w:eastAsia="仿宋" w:hAnsi="仿宋" w:cs="仿宋" w:hint="eastAsia"/>
          <w:sz w:val="32"/>
          <w:szCs w:val="32"/>
        </w:rPr>
        <w:t>玻窗；屋内墙</w:t>
      </w:r>
      <w:r w:rsidR="005B094B">
        <w:rPr>
          <w:rFonts w:ascii="仿宋" w:eastAsia="仿宋" w:hAnsi="仿宋" w:cs="仿宋" w:hint="eastAsia"/>
          <w:sz w:val="32"/>
          <w:szCs w:val="32"/>
        </w:rPr>
        <w:t>刮大白</w:t>
      </w:r>
      <w:r>
        <w:rPr>
          <w:rFonts w:ascii="仿宋" w:eastAsia="仿宋" w:hAnsi="仿宋" w:cs="仿宋" w:hint="eastAsia"/>
          <w:sz w:val="32"/>
          <w:szCs w:val="32"/>
        </w:rPr>
        <w:t>；地面为</w:t>
      </w:r>
      <w:r w:rsidR="005B094B">
        <w:rPr>
          <w:rFonts w:ascii="仿宋" w:eastAsia="仿宋" w:hAnsi="仿宋" w:cs="仿宋" w:hint="eastAsia"/>
          <w:sz w:val="32"/>
          <w:szCs w:val="32"/>
        </w:rPr>
        <w:t>贴瓷砖</w:t>
      </w:r>
      <w:r>
        <w:rPr>
          <w:rFonts w:ascii="仿宋" w:eastAsia="仿宋" w:hAnsi="仿宋" w:cs="仿宋" w:hint="eastAsia"/>
          <w:sz w:val="32"/>
          <w:szCs w:val="32"/>
        </w:rPr>
        <w:t>；暖气为暖气片；室内灯具为</w:t>
      </w:r>
      <w:r w:rsidR="005B094B">
        <w:rPr>
          <w:rFonts w:ascii="仿宋" w:eastAsia="仿宋" w:hAnsi="仿宋" w:cs="仿宋" w:hint="eastAsia"/>
          <w:sz w:val="32"/>
          <w:szCs w:val="32"/>
        </w:rPr>
        <w:t>灯泡</w:t>
      </w:r>
      <w:r>
        <w:rPr>
          <w:rFonts w:ascii="仿宋" w:eastAsia="仿宋" w:hAnsi="仿宋" w:cs="仿宋" w:hint="eastAsia"/>
          <w:sz w:val="32"/>
          <w:szCs w:val="32"/>
        </w:rPr>
        <w:t>；电话、有线电视、宽带室内设接口</w:t>
      </w:r>
      <w:r w:rsidR="005B094B">
        <w:rPr>
          <w:rFonts w:ascii="仿宋" w:eastAsia="仿宋" w:hAnsi="仿宋" w:cs="仿宋" w:hint="eastAsia"/>
          <w:sz w:val="32"/>
          <w:szCs w:val="32"/>
        </w:rPr>
        <w:t>公共接入盒</w:t>
      </w:r>
      <w:r>
        <w:rPr>
          <w:rFonts w:ascii="仿宋" w:eastAsia="仿宋" w:hAnsi="仿宋" w:cs="仿宋" w:hint="eastAsia"/>
          <w:sz w:val="32"/>
          <w:szCs w:val="32"/>
        </w:rPr>
        <w:t>。</w:t>
      </w:r>
    </w:p>
    <w:p w:rsidR="008239A6" w:rsidRDefault="00CE1744">
      <w:pPr>
        <w:spacing w:line="480" w:lineRule="exact"/>
        <w:ind w:firstLineChars="200" w:firstLine="640"/>
        <w:rPr>
          <w:rFonts w:ascii="仿宋" w:eastAsia="仿宋" w:hAnsi="仿宋" w:cs="Times New Roman"/>
          <w:sz w:val="32"/>
          <w:szCs w:val="32"/>
        </w:rPr>
      </w:pPr>
      <w:r>
        <w:rPr>
          <w:rFonts w:ascii="仿宋_GB2312" w:eastAsia="仿宋_GB2312" w:hint="eastAsia"/>
          <w:sz w:val="32"/>
          <w:szCs w:val="32"/>
        </w:rPr>
        <w:t>本项目按照内建房[2013]373号及赤建发房字[2014]5号文件执行全装修住宅开发建设要求、面积、比例等内容。全装修采用菜单式集体委托方式进行，由购房者选择装修方案后，委托开发建设单位进行装修。我公司与购房者签订委托装修协议。协议中将明确全装修房屋的房号、面积、装修的标准和选用部品、部件、材料的品牌以及装修费用预算。</w:t>
      </w:r>
    </w:p>
    <w:p w:rsidR="008239A6" w:rsidRDefault="00CE1744">
      <w:pPr>
        <w:spacing w:line="4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lastRenderedPageBreak/>
        <w:t>（具体交付标准见附件</w:t>
      </w:r>
      <w:r>
        <w:rPr>
          <w:rFonts w:ascii="楷体" w:eastAsia="楷体" w:hAnsi="楷体" w:cs="楷体"/>
          <w:b/>
          <w:bCs/>
          <w:sz w:val="32"/>
          <w:szCs w:val="32"/>
        </w:rPr>
        <w:t>1</w:t>
      </w:r>
      <w:r>
        <w:rPr>
          <w:rFonts w:ascii="楷体" w:eastAsia="楷体" w:hAnsi="楷体" w:cs="楷体" w:hint="eastAsia"/>
          <w:b/>
          <w:bCs/>
          <w:sz w:val="32"/>
          <w:szCs w:val="32"/>
        </w:rPr>
        <w:t>：</w:t>
      </w:r>
      <w:r w:rsidR="00106C6E">
        <w:rPr>
          <w:rFonts w:ascii="楷体" w:eastAsia="楷体" w:hAnsi="楷体" w:cs="楷体" w:hint="eastAsia"/>
          <w:b/>
          <w:bCs/>
          <w:sz w:val="32"/>
          <w:szCs w:val="32"/>
        </w:rPr>
        <w:t>西城尚景</w:t>
      </w:r>
      <w:r>
        <w:rPr>
          <w:rFonts w:ascii="楷体" w:eastAsia="楷体" w:hAnsi="楷体" w:cs="楷体" w:hint="eastAsia"/>
          <w:b/>
          <w:bCs/>
          <w:sz w:val="32"/>
          <w:szCs w:val="32"/>
        </w:rPr>
        <w:t>小区商品房装饰、设备交付标准）。</w:t>
      </w:r>
    </w:p>
    <w:p w:rsidR="008239A6" w:rsidRDefault="00CE1744">
      <w:pPr>
        <w:spacing w:line="480" w:lineRule="exact"/>
        <w:ind w:firstLineChars="200" w:firstLine="643"/>
        <w:rPr>
          <w:rFonts w:ascii="黑体" w:eastAsia="黑体" w:hAnsi="黑体" w:cs="Times New Roman"/>
          <w:b/>
          <w:bCs/>
          <w:sz w:val="32"/>
          <w:szCs w:val="32"/>
        </w:rPr>
      </w:pPr>
      <w:r>
        <w:rPr>
          <w:rFonts w:ascii="黑体" w:eastAsia="黑体" w:hAnsi="黑体" w:cs="黑体" w:hint="eastAsia"/>
          <w:b/>
          <w:bCs/>
          <w:sz w:val="32"/>
          <w:szCs w:val="32"/>
        </w:rPr>
        <w:t>四、</w:t>
      </w:r>
      <w:r w:rsidR="006E3411">
        <w:rPr>
          <w:rFonts w:ascii="黑体" w:eastAsia="黑体" w:hAnsi="黑体" w:cs="黑体" w:hint="eastAsia"/>
          <w:b/>
          <w:bCs/>
          <w:sz w:val="32"/>
          <w:szCs w:val="32"/>
        </w:rPr>
        <w:t>现</w:t>
      </w:r>
      <w:r>
        <w:rPr>
          <w:rFonts w:ascii="黑体" w:eastAsia="黑体" w:hAnsi="黑体" w:cs="黑体" w:hint="eastAsia"/>
          <w:b/>
          <w:bCs/>
          <w:sz w:val="32"/>
          <w:szCs w:val="32"/>
        </w:rPr>
        <w:t>售房屋套数、面积预测及分摊情况、公共部位和公共设施的具体范围</w:t>
      </w:r>
      <w:r>
        <w:rPr>
          <w:rFonts w:ascii="楷体" w:eastAsia="楷体" w:hAnsi="楷体" w:cs="楷体" w:hint="eastAsia"/>
          <w:b/>
          <w:bCs/>
          <w:sz w:val="32"/>
          <w:szCs w:val="32"/>
        </w:rPr>
        <w:t>（数据来源于</w:t>
      </w:r>
      <w:r w:rsidR="00A45A4B">
        <w:rPr>
          <w:rFonts w:ascii="楷体" w:eastAsia="楷体" w:hAnsi="楷体" w:cs="楷体"/>
          <w:b/>
          <w:bCs/>
          <w:sz w:val="32"/>
          <w:szCs w:val="32"/>
        </w:rPr>
        <w:t>[</w:t>
      </w:r>
      <w:r w:rsidR="00A45A4B">
        <w:rPr>
          <w:rFonts w:ascii="楷体" w:eastAsia="楷体" w:hAnsi="楷体" w:cs="楷体" w:hint="eastAsia"/>
          <w:b/>
          <w:bCs/>
          <w:sz w:val="32"/>
          <w:szCs w:val="32"/>
        </w:rPr>
        <w:t>2019</w:t>
      </w:r>
      <w:r w:rsidR="00A45A4B">
        <w:rPr>
          <w:rFonts w:ascii="楷体" w:eastAsia="楷体" w:hAnsi="楷体" w:cs="楷体"/>
          <w:b/>
          <w:bCs/>
          <w:sz w:val="32"/>
          <w:szCs w:val="32"/>
        </w:rPr>
        <w:t>]</w:t>
      </w:r>
      <w:r w:rsidR="00A45A4B">
        <w:rPr>
          <w:rFonts w:ascii="楷体" w:eastAsia="楷体" w:hAnsi="楷体" w:cs="楷体" w:hint="eastAsia"/>
          <w:b/>
          <w:bCs/>
          <w:sz w:val="32"/>
          <w:szCs w:val="32"/>
        </w:rPr>
        <w:t>赤房实测字第010-1、010-2</w:t>
      </w:r>
      <w:r>
        <w:rPr>
          <w:rFonts w:ascii="楷体" w:eastAsia="楷体" w:hAnsi="楷体" w:cs="楷体" w:hint="eastAsia"/>
          <w:b/>
          <w:bCs/>
          <w:sz w:val="32"/>
          <w:szCs w:val="32"/>
        </w:rPr>
        <w:t>号商品房测绘成果报告书及建施图纸</w:t>
      </w:r>
      <w:r w:rsidR="00675478">
        <w:rPr>
          <w:rFonts w:ascii="楷体" w:eastAsia="楷体" w:hAnsi="楷体" w:cs="楷体" w:hint="eastAsia"/>
          <w:b/>
          <w:bCs/>
          <w:sz w:val="32"/>
          <w:szCs w:val="32"/>
        </w:rPr>
        <w:t>、（2019）赤房测实测字第010-1号变更1、（2019）赤房测实测字第010-2号变更1</w:t>
      </w:r>
      <w:r w:rsidR="004146E0">
        <w:rPr>
          <w:rFonts w:ascii="楷体" w:eastAsia="楷体" w:hAnsi="楷体" w:cs="楷体" w:hint="eastAsia"/>
          <w:b/>
          <w:bCs/>
          <w:sz w:val="32"/>
          <w:szCs w:val="32"/>
        </w:rPr>
        <w:t>、（2019）赤房测实测字第011号</w:t>
      </w:r>
      <w:r>
        <w:rPr>
          <w:rFonts w:ascii="楷体" w:eastAsia="楷体" w:hAnsi="楷体" w:cs="楷体" w:hint="eastAsia"/>
          <w:b/>
          <w:bCs/>
          <w:sz w:val="32"/>
          <w:szCs w:val="32"/>
        </w:rPr>
        <w:t>）</w:t>
      </w:r>
    </w:p>
    <w:p w:rsidR="008239A6" w:rsidRDefault="00CE1744">
      <w:pPr>
        <w:spacing w:line="480" w:lineRule="exact"/>
        <w:ind w:firstLineChars="200" w:firstLine="643"/>
        <w:rPr>
          <w:rFonts w:ascii="楷体" w:eastAsia="楷体" w:hAnsi="楷体" w:cs="Times New Roman"/>
          <w:b/>
          <w:bCs/>
          <w:color w:val="00B0F0"/>
          <w:sz w:val="32"/>
          <w:szCs w:val="32"/>
        </w:rPr>
      </w:pPr>
      <w:r>
        <w:rPr>
          <w:rFonts w:ascii="楷体" w:eastAsia="楷体" w:hAnsi="楷体" w:cs="楷体" w:hint="eastAsia"/>
          <w:b/>
          <w:bCs/>
          <w:sz w:val="32"/>
          <w:szCs w:val="32"/>
        </w:rPr>
        <w:t>（一）</w:t>
      </w:r>
      <w:r w:rsidR="006E3411">
        <w:rPr>
          <w:rFonts w:ascii="楷体" w:eastAsia="楷体" w:hAnsi="楷体" w:cs="楷体" w:hint="eastAsia"/>
          <w:b/>
          <w:bCs/>
          <w:sz w:val="32"/>
          <w:szCs w:val="32"/>
        </w:rPr>
        <w:t>现</w:t>
      </w:r>
      <w:r>
        <w:rPr>
          <w:rFonts w:ascii="楷体" w:eastAsia="楷体" w:hAnsi="楷体" w:cs="楷体" w:hint="eastAsia"/>
          <w:b/>
          <w:bCs/>
          <w:sz w:val="32"/>
          <w:szCs w:val="32"/>
        </w:rPr>
        <w:t>售房屋套数、面积预测及分摊情况</w:t>
      </w:r>
    </w:p>
    <w:p w:rsidR="008239A6" w:rsidRDefault="00CE1744">
      <w:pPr>
        <w:spacing w:line="480" w:lineRule="exact"/>
        <w:ind w:firstLineChars="200" w:firstLine="640"/>
        <w:rPr>
          <w:rFonts w:ascii="楷体" w:eastAsia="楷体" w:hAnsi="楷体" w:cs="Times New Roman"/>
          <w:sz w:val="32"/>
          <w:szCs w:val="32"/>
        </w:rPr>
      </w:pPr>
      <w:r>
        <w:rPr>
          <w:rFonts w:ascii="仿宋" w:eastAsia="仿宋" w:hAnsi="仿宋" w:cs="仿宋" w:hint="eastAsia"/>
          <w:sz w:val="32"/>
          <w:szCs w:val="32"/>
        </w:rPr>
        <w:t>本项目共开发商品房</w:t>
      </w:r>
      <w:r w:rsidR="00A45A4B" w:rsidRPr="003160A2">
        <w:rPr>
          <w:rFonts w:ascii="仿宋" w:eastAsia="仿宋" w:hAnsi="仿宋" w:cs="仿宋" w:hint="eastAsia"/>
          <w:color w:val="FF0000"/>
          <w:sz w:val="32"/>
          <w:szCs w:val="32"/>
        </w:rPr>
        <w:t>26</w:t>
      </w:r>
      <w:r>
        <w:rPr>
          <w:rFonts w:ascii="仿宋" w:eastAsia="仿宋" w:hAnsi="仿宋" w:cs="仿宋" w:hint="eastAsia"/>
          <w:sz w:val="32"/>
          <w:szCs w:val="32"/>
        </w:rPr>
        <w:t>幢</w:t>
      </w:r>
      <w:r w:rsidR="00816DE2">
        <w:rPr>
          <w:rFonts w:ascii="仿宋" w:eastAsia="仿宋" w:hAnsi="仿宋" w:cs="仿宋" w:hint="eastAsia"/>
          <w:sz w:val="32"/>
          <w:szCs w:val="32"/>
        </w:rPr>
        <w:t>、商业</w:t>
      </w:r>
      <w:r w:rsidR="00A45A4B" w:rsidRPr="003160A2">
        <w:rPr>
          <w:rFonts w:ascii="仿宋" w:eastAsia="仿宋" w:hAnsi="仿宋" w:cs="仿宋" w:hint="eastAsia"/>
          <w:color w:val="FF0000"/>
          <w:sz w:val="32"/>
          <w:szCs w:val="32"/>
        </w:rPr>
        <w:t>3</w:t>
      </w:r>
      <w:r w:rsidR="00816DE2">
        <w:rPr>
          <w:rFonts w:ascii="仿宋" w:eastAsia="仿宋" w:hAnsi="仿宋" w:cs="仿宋" w:hint="eastAsia"/>
          <w:sz w:val="32"/>
          <w:szCs w:val="32"/>
        </w:rPr>
        <w:t>幢</w:t>
      </w:r>
      <w:r w:rsidR="005D2B9A">
        <w:rPr>
          <w:rFonts w:ascii="仿宋" w:eastAsia="仿宋" w:hAnsi="仿宋" w:cs="仿宋" w:hint="eastAsia"/>
          <w:sz w:val="32"/>
          <w:szCs w:val="32"/>
        </w:rPr>
        <w:t>、</w:t>
      </w:r>
      <w:r w:rsidR="00A45A4B">
        <w:rPr>
          <w:rFonts w:ascii="仿宋" w:eastAsia="仿宋" w:hAnsi="仿宋" w:cs="仿宋" w:hint="eastAsia"/>
          <w:sz w:val="32"/>
          <w:szCs w:val="32"/>
        </w:rPr>
        <w:t>换热站</w:t>
      </w:r>
      <w:r w:rsidR="005D2B9A" w:rsidRPr="003160A2">
        <w:rPr>
          <w:rFonts w:ascii="仿宋" w:eastAsia="仿宋" w:hAnsi="仿宋" w:cs="仿宋" w:hint="eastAsia"/>
          <w:color w:val="FF0000"/>
          <w:sz w:val="32"/>
          <w:szCs w:val="32"/>
        </w:rPr>
        <w:t>1</w:t>
      </w:r>
      <w:r w:rsidR="005D2B9A">
        <w:rPr>
          <w:rFonts w:ascii="仿宋" w:eastAsia="仿宋" w:hAnsi="仿宋" w:cs="仿宋" w:hint="eastAsia"/>
          <w:sz w:val="32"/>
          <w:szCs w:val="32"/>
        </w:rPr>
        <w:t>幢</w:t>
      </w:r>
      <w:r w:rsidR="00816DE2">
        <w:rPr>
          <w:rFonts w:ascii="仿宋" w:eastAsia="仿宋" w:hAnsi="仿宋" w:cs="仿宋" w:hint="eastAsia"/>
          <w:sz w:val="32"/>
          <w:szCs w:val="32"/>
        </w:rPr>
        <w:t>和地下</w:t>
      </w:r>
      <w:r w:rsidR="003160A2">
        <w:rPr>
          <w:rFonts w:ascii="仿宋" w:eastAsia="仿宋" w:hAnsi="仿宋" w:cs="仿宋" w:hint="eastAsia"/>
          <w:sz w:val="32"/>
          <w:szCs w:val="32"/>
        </w:rPr>
        <w:t>车库</w:t>
      </w:r>
      <w:r>
        <w:rPr>
          <w:rFonts w:ascii="仿宋" w:eastAsia="仿宋" w:hAnsi="仿宋" w:cs="仿宋" w:hint="eastAsia"/>
          <w:sz w:val="32"/>
          <w:szCs w:val="32"/>
        </w:rPr>
        <w:t>，规划建筑面积为</w:t>
      </w:r>
      <w:r w:rsidR="00A45A4B" w:rsidRPr="003160A2">
        <w:rPr>
          <w:rFonts w:ascii="仿宋" w:eastAsia="仿宋" w:hAnsi="仿宋" w:cs="仿宋" w:hint="eastAsia"/>
          <w:color w:val="FF0000"/>
          <w:sz w:val="32"/>
          <w:szCs w:val="32"/>
        </w:rPr>
        <w:t>260969.495</w:t>
      </w:r>
      <w:r>
        <w:rPr>
          <w:rFonts w:ascii="仿宋" w:eastAsia="仿宋" w:hAnsi="仿宋" w:cs="仿宋" w:hint="eastAsia"/>
          <w:sz w:val="32"/>
          <w:szCs w:val="32"/>
        </w:rPr>
        <w:t>平方米（其中</w:t>
      </w:r>
      <w:r w:rsidR="00A45A4B">
        <w:rPr>
          <w:rFonts w:ascii="仿宋" w:eastAsia="仿宋" w:hAnsi="仿宋" w:cs="仿宋" w:hint="eastAsia"/>
          <w:sz w:val="32"/>
          <w:szCs w:val="32"/>
        </w:rPr>
        <w:t>规划地上建筑面积</w:t>
      </w:r>
      <w:r w:rsidR="00A45A4B" w:rsidRPr="003160A2">
        <w:rPr>
          <w:rFonts w:ascii="仿宋" w:eastAsia="仿宋" w:hAnsi="仿宋" w:cs="仿宋" w:hint="eastAsia"/>
          <w:color w:val="FF0000"/>
          <w:sz w:val="32"/>
          <w:szCs w:val="32"/>
        </w:rPr>
        <w:t>189247.08</w:t>
      </w:r>
      <w:r w:rsidR="00A45A4B">
        <w:rPr>
          <w:rFonts w:ascii="仿宋" w:eastAsia="仿宋" w:hAnsi="仿宋" w:cs="仿宋" w:hint="eastAsia"/>
          <w:sz w:val="32"/>
          <w:szCs w:val="32"/>
        </w:rPr>
        <w:t>、</w:t>
      </w:r>
      <w:r>
        <w:rPr>
          <w:rFonts w:ascii="仿宋" w:eastAsia="仿宋" w:hAnsi="仿宋" w:cs="仿宋" w:hint="eastAsia"/>
          <w:sz w:val="32"/>
          <w:szCs w:val="32"/>
        </w:rPr>
        <w:t>地下面积</w:t>
      </w:r>
      <w:r w:rsidR="00A45A4B" w:rsidRPr="003160A2">
        <w:rPr>
          <w:rFonts w:ascii="仿宋" w:eastAsia="仿宋" w:hAnsi="仿宋" w:cs="仿宋" w:hint="eastAsia"/>
          <w:color w:val="FF0000"/>
          <w:sz w:val="32"/>
          <w:szCs w:val="32"/>
        </w:rPr>
        <w:t>71722.415</w:t>
      </w:r>
      <w:r>
        <w:rPr>
          <w:rFonts w:ascii="仿宋" w:eastAsia="仿宋" w:hAnsi="仿宋" w:cs="仿宋" w:hint="eastAsia"/>
          <w:sz w:val="32"/>
          <w:szCs w:val="32"/>
        </w:rPr>
        <w:t>平方米）。本次申请办理商品房</w:t>
      </w:r>
      <w:r w:rsidR="003160A2">
        <w:rPr>
          <w:rFonts w:ascii="仿宋" w:eastAsia="仿宋" w:hAnsi="仿宋" w:cs="仿宋" w:hint="eastAsia"/>
          <w:sz w:val="32"/>
          <w:szCs w:val="32"/>
        </w:rPr>
        <w:t>现售备案</w:t>
      </w:r>
      <w:r w:rsidR="00FE22BD">
        <w:rPr>
          <w:rFonts w:ascii="仿宋" w:eastAsia="仿宋" w:hAnsi="仿宋" w:cs="仿宋" w:hint="eastAsia"/>
          <w:sz w:val="32"/>
          <w:szCs w:val="32"/>
        </w:rPr>
        <w:t>的是</w:t>
      </w:r>
      <w:r w:rsidR="002856B6">
        <w:rPr>
          <w:rFonts w:ascii="仿宋" w:eastAsia="仿宋" w:hAnsi="仿宋" w:cs="仿宋" w:hint="eastAsia"/>
          <w:sz w:val="32"/>
          <w:szCs w:val="32"/>
        </w:rPr>
        <w:t>G</w:t>
      </w:r>
      <w:r w:rsidR="00A45A4B">
        <w:rPr>
          <w:rFonts w:ascii="仿宋" w:eastAsia="仿宋" w:hAnsi="仿宋" w:cs="仿宋" w:hint="eastAsia"/>
          <w:sz w:val="32"/>
          <w:szCs w:val="32"/>
        </w:rPr>
        <w:t>0</w:t>
      </w:r>
      <w:r w:rsidR="002856B6">
        <w:rPr>
          <w:rFonts w:ascii="仿宋" w:eastAsia="仿宋" w:hAnsi="仿宋" w:cs="仿宋" w:hint="eastAsia"/>
          <w:sz w:val="32"/>
          <w:szCs w:val="32"/>
        </w:rPr>
        <w:t>1</w:t>
      </w:r>
      <w:r w:rsidR="00A45A4B">
        <w:rPr>
          <w:rFonts w:ascii="仿宋" w:eastAsia="仿宋" w:hAnsi="仿宋" w:cs="仿宋" w:hint="eastAsia"/>
          <w:sz w:val="32"/>
          <w:szCs w:val="32"/>
        </w:rPr>
        <w:t>、G02、G</w:t>
      </w:r>
      <w:r w:rsidR="00EC5351">
        <w:rPr>
          <w:rFonts w:ascii="仿宋" w:eastAsia="仿宋" w:hAnsi="仿宋" w:cs="仿宋" w:hint="eastAsia"/>
          <w:sz w:val="32"/>
          <w:szCs w:val="32"/>
        </w:rPr>
        <w:t>05</w:t>
      </w:r>
      <w:r w:rsidR="002856B6">
        <w:rPr>
          <w:rFonts w:ascii="仿宋" w:eastAsia="仿宋" w:hAnsi="仿宋" w:cs="仿宋" w:hint="eastAsia"/>
          <w:sz w:val="32"/>
          <w:szCs w:val="32"/>
        </w:rPr>
        <w:t>号楼</w:t>
      </w:r>
      <w:r w:rsidR="00FE22BD">
        <w:rPr>
          <w:rFonts w:ascii="仿宋" w:eastAsia="仿宋" w:hAnsi="仿宋" w:cs="仿宋" w:hint="eastAsia"/>
          <w:sz w:val="32"/>
          <w:szCs w:val="32"/>
        </w:rPr>
        <w:t>为商业</w:t>
      </w:r>
      <w:r w:rsidR="002856B6">
        <w:rPr>
          <w:rFonts w:ascii="仿宋" w:eastAsia="仿宋" w:hAnsi="仿宋" w:cs="仿宋" w:hint="eastAsia"/>
          <w:sz w:val="32"/>
          <w:szCs w:val="32"/>
        </w:rPr>
        <w:t>、</w:t>
      </w:r>
      <w:r w:rsidR="00FE22BD">
        <w:rPr>
          <w:rFonts w:ascii="仿宋" w:eastAsia="仿宋" w:hAnsi="仿宋" w:cs="仿宋" w:hint="eastAsia"/>
          <w:sz w:val="32"/>
          <w:szCs w:val="32"/>
        </w:rPr>
        <w:t>C、D、E、F区</w:t>
      </w:r>
      <w:r w:rsidR="002856B6">
        <w:rPr>
          <w:rFonts w:ascii="仿宋" w:eastAsia="仿宋" w:hAnsi="仿宋" w:cs="仿宋" w:hint="eastAsia"/>
          <w:sz w:val="32"/>
          <w:szCs w:val="32"/>
        </w:rPr>
        <w:t>地下</w:t>
      </w:r>
      <w:r w:rsidR="003160A2">
        <w:rPr>
          <w:rFonts w:ascii="仿宋" w:eastAsia="仿宋" w:hAnsi="仿宋" w:cs="仿宋" w:hint="eastAsia"/>
          <w:sz w:val="32"/>
          <w:szCs w:val="32"/>
        </w:rPr>
        <w:t>车库</w:t>
      </w:r>
      <w:r>
        <w:rPr>
          <w:rFonts w:ascii="仿宋" w:eastAsia="仿宋" w:hAnsi="仿宋" w:cs="仿宋" w:hint="eastAsia"/>
          <w:sz w:val="32"/>
          <w:szCs w:val="32"/>
        </w:rPr>
        <w:t>。房屋测绘</w:t>
      </w:r>
      <w:r w:rsidR="002856B6">
        <w:rPr>
          <w:rFonts w:ascii="仿宋" w:eastAsia="仿宋" w:hAnsi="仿宋" w:cs="仿宋" w:hint="eastAsia"/>
          <w:sz w:val="32"/>
          <w:szCs w:val="32"/>
        </w:rPr>
        <w:t>实</w:t>
      </w:r>
      <w:r>
        <w:rPr>
          <w:rFonts w:ascii="仿宋" w:eastAsia="仿宋" w:hAnsi="仿宋" w:cs="仿宋" w:hint="eastAsia"/>
          <w:sz w:val="32"/>
          <w:szCs w:val="32"/>
        </w:rPr>
        <w:t>测总建筑面积为</w:t>
      </w:r>
      <w:r w:rsidR="004146E0" w:rsidRPr="003160A2">
        <w:rPr>
          <w:rFonts w:ascii="仿宋" w:eastAsia="仿宋" w:hAnsi="仿宋" w:cs="仿宋" w:hint="eastAsia"/>
          <w:color w:val="FF0000"/>
          <w:sz w:val="32"/>
          <w:szCs w:val="32"/>
        </w:rPr>
        <w:t>260799.</w:t>
      </w:r>
      <w:r w:rsidR="0015772A" w:rsidRPr="003160A2">
        <w:rPr>
          <w:rFonts w:ascii="仿宋" w:eastAsia="仿宋" w:hAnsi="仿宋" w:cs="仿宋" w:hint="eastAsia"/>
          <w:color w:val="FF0000"/>
          <w:sz w:val="32"/>
          <w:szCs w:val="32"/>
        </w:rPr>
        <w:t>96</w:t>
      </w:r>
      <w:r>
        <w:rPr>
          <w:rFonts w:ascii="仿宋" w:eastAsia="仿宋" w:hAnsi="仿宋" w:cs="仿宋" w:hint="eastAsia"/>
          <w:sz w:val="32"/>
          <w:szCs w:val="32"/>
        </w:rPr>
        <w:t>平方米。总套数：</w:t>
      </w:r>
      <w:r w:rsidR="003160A2" w:rsidRPr="003160A2">
        <w:rPr>
          <w:rFonts w:ascii="仿宋" w:eastAsia="仿宋" w:hAnsi="仿宋" w:cs="仿宋" w:hint="eastAsia"/>
          <w:color w:val="FF0000"/>
          <w:sz w:val="32"/>
          <w:szCs w:val="32"/>
        </w:rPr>
        <w:t>2424</w:t>
      </w:r>
      <w:r>
        <w:rPr>
          <w:rFonts w:ascii="仿宋" w:eastAsia="仿宋" w:hAnsi="仿宋" w:cs="仿宋" w:hint="eastAsia"/>
          <w:sz w:val="32"/>
          <w:szCs w:val="32"/>
        </w:rPr>
        <w:t>套。</w:t>
      </w:r>
      <w:r>
        <w:rPr>
          <w:rFonts w:ascii="仿宋" w:eastAsia="仿宋" w:hAnsi="仿宋" w:cs="仿宋" w:hint="eastAsia"/>
          <w:b/>
          <w:bCs/>
          <w:sz w:val="32"/>
          <w:szCs w:val="32"/>
        </w:rPr>
        <w:t>其中地下建筑面积</w:t>
      </w:r>
      <w:r w:rsidR="0079060C" w:rsidRPr="003160A2">
        <w:rPr>
          <w:rFonts w:ascii="仿宋" w:eastAsia="仿宋" w:hAnsi="仿宋" w:cs="仿宋" w:hint="eastAsia"/>
          <w:b/>
          <w:bCs/>
          <w:color w:val="FF0000"/>
          <w:sz w:val="32"/>
          <w:szCs w:val="32"/>
        </w:rPr>
        <w:t>71846.21</w:t>
      </w:r>
      <w:r>
        <w:rPr>
          <w:rFonts w:ascii="仿宋" w:eastAsia="仿宋" w:hAnsi="仿宋" w:cs="仿宋" w:hint="eastAsia"/>
          <w:b/>
          <w:bCs/>
          <w:sz w:val="32"/>
          <w:szCs w:val="32"/>
        </w:rPr>
        <w:t>平方米，不属于地下人防工程。</w:t>
      </w:r>
    </w:p>
    <w:p w:rsidR="008239A6" w:rsidRDefault="00CE1744">
      <w:pPr>
        <w:spacing w:line="480" w:lineRule="exact"/>
        <w:ind w:firstLineChars="200" w:firstLine="640"/>
        <w:rPr>
          <w:rFonts w:ascii="仿宋" w:eastAsia="仿宋" w:hAnsi="仿宋" w:cs="Times New Roman"/>
          <w:sz w:val="32"/>
          <w:szCs w:val="32"/>
        </w:rPr>
      </w:pPr>
      <w:r w:rsidRPr="00541C55">
        <w:rPr>
          <w:rFonts w:ascii="仿宋" w:eastAsia="仿宋" w:hAnsi="仿宋" w:cs="仿宋" w:hint="eastAsia"/>
          <w:color w:val="FF0000"/>
          <w:sz w:val="32"/>
          <w:szCs w:val="32"/>
        </w:rPr>
        <w:t>本次申请</w:t>
      </w:r>
      <w:r w:rsidR="003160A2">
        <w:rPr>
          <w:rFonts w:ascii="仿宋" w:eastAsia="仿宋" w:hAnsi="仿宋" w:cs="仿宋" w:hint="eastAsia"/>
          <w:color w:val="FF0000"/>
          <w:sz w:val="32"/>
          <w:szCs w:val="32"/>
        </w:rPr>
        <w:t>现</w:t>
      </w:r>
      <w:r w:rsidRPr="00541C55">
        <w:rPr>
          <w:rFonts w:ascii="仿宋" w:eastAsia="仿宋" w:hAnsi="仿宋" w:cs="仿宋" w:hint="eastAsia"/>
          <w:color w:val="FF0000"/>
          <w:sz w:val="32"/>
          <w:szCs w:val="32"/>
        </w:rPr>
        <w:t>售总套数为</w:t>
      </w:r>
      <w:r w:rsidR="00C24AE9">
        <w:rPr>
          <w:rFonts w:ascii="仿宋" w:eastAsia="仿宋" w:hAnsi="仿宋" w:cs="仿宋" w:hint="eastAsia"/>
          <w:color w:val="FF0000"/>
          <w:sz w:val="32"/>
          <w:szCs w:val="32"/>
        </w:rPr>
        <w:t>2424</w:t>
      </w:r>
      <w:r w:rsidRPr="00541C55">
        <w:rPr>
          <w:rFonts w:ascii="仿宋" w:eastAsia="仿宋" w:hAnsi="仿宋" w:cs="仿宋" w:hint="eastAsia"/>
          <w:color w:val="FF0000"/>
          <w:sz w:val="32"/>
          <w:szCs w:val="32"/>
        </w:rPr>
        <w:t>套，</w:t>
      </w:r>
      <w:r>
        <w:rPr>
          <w:rFonts w:ascii="仿宋" w:eastAsia="仿宋" w:hAnsi="仿宋" w:cs="仿宋" w:hint="eastAsia"/>
          <w:sz w:val="32"/>
          <w:szCs w:val="32"/>
        </w:rPr>
        <w:t>建筑面积为</w:t>
      </w:r>
      <w:r w:rsidR="00C24AE9" w:rsidRPr="00C24AE9">
        <w:rPr>
          <w:rFonts w:ascii="仿宋" w:eastAsia="仿宋" w:hAnsi="仿宋" w:cs="仿宋" w:hint="eastAsia"/>
          <w:color w:val="FF0000"/>
          <w:sz w:val="32"/>
          <w:szCs w:val="32"/>
        </w:rPr>
        <w:t>75310.79</w:t>
      </w:r>
      <w:r>
        <w:rPr>
          <w:rFonts w:ascii="仿宋" w:eastAsia="仿宋" w:hAnsi="仿宋" w:cs="仿宋" w:hint="eastAsia"/>
          <w:sz w:val="32"/>
          <w:szCs w:val="32"/>
        </w:rPr>
        <w:t>平方米（套内建筑面积为</w:t>
      </w:r>
      <w:r w:rsidR="009922FA" w:rsidRPr="009922FA">
        <w:rPr>
          <w:rFonts w:ascii="仿宋" w:eastAsia="仿宋" w:hAnsi="仿宋" w:cs="仿宋" w:hint="eastAsia"/>
          <w:color w:val="FF0000"/>
          <w:sz w:val="32"/>
          <w:szCs w:val="32"/>
        </w:rPr>
        <w:t>4</w:t>
      </w:r>
      <w:r w:rsidR="00053738">
        <w:rPr>
          <w:rFonts w:ascii="仿宋" w:eastAsia="仿宋" w:hAnsi="仿宋" w:cs="仿宋" w:hint="eastAsia"/>
          <w:color w:val="FF0000"/>
          <w:sz w:val="32"/>
          <w:szCs w:val="32"/>
        </w:rPr>
        <w:t>1996.81</w:t>
      </w:r>
      <w:r>
        <w:rPr>
          <w:rFonts w:ascii="仿宋" w:eastAsia="仿宋" w:hAnsi="仿宋" w:cs="仿宋" w:hint="eastAsia"/>
          <w:sz w:val="32"/>
          <w:szCs w:val="32"/>
        </w:rPr>
        <w:t>平方米，公摊总面积为：</w:t>
      </w:r>
      <w:r w:rsidR="009922FA" w:rsidRPr="009922FA">
        <w:rPr>
          <w:rFonts w:ascii="仿宋" w:eastAsia="仿宋" w:hAnsi="仿宋" w:cs="仿宋" w:hint="eastAsia"/>
          <w:color w:val="FF0000"/>
          <w:sz w:val="32"/>
          <w:szCs w:val="32"/>
        </w:rPr>
        <w:t>3</w:t>
      </w:r>
      <w:r w:rsidR="00053738">
        <w:rPr>
          <w:rFonts w:ascii="仿宋" w:eastAsia="仿宋" w:hAnsi="仿宋" w:cs="仿宋" w:hint="eastAsia"/>
          <w:color w:val="FF0000"/>
          <w:sz w:val="32"/>
          <w:szCs w:val="32"/>
        </w:rPr>
        <w:t>3313.98</w:t>
      </w:r>
      <w:r>
        <w:rPr>
          <w:rFonts w:ascii="仿宋" w:eastAsia="仿宋" w:hAnsi="仿宋" w:cs="仿宋" w:hint="eastAsia"/>
          <w:sz w:val="32"/>
          <w:szCs w:val="32"/>
        </w:rPr>
        <w:t>平方米）。其中商业</w:t>
      </w:r>
      <w:r w:rsidR="00BB0BD7" w:rsidRPr="00053738">
        <w:rPr>
          <w:rFonts w:ascii="仿宋" w:eastAsia="仿宋" w:hAnsi="仿宋" w:cs="仿宋" w:hint="eastAsia"/>
          <w:color w:val="FF0000"/>
          <w:sz w:val="32"/>
          <w:szCs w:val="32"/>
        </w:rPr>
        <w:t>30</w:t>
      </w:r>
      <w:r>
        <w:rPr>
          <w:rFonts w:ascii="仿宋" w:eastAsia="仿宋" w:hAnsi="仿宋" w:cs="仿宋" w:hint="eastAsia"/>
          <w:sz w:val="32"/>
          <w:szCs w:val="32"/>
        </w:rPr>
        <w:t>套，建筑面积为</w:t>
      </w:r>
      <w:r w:rsidR="00BB0BD7" w:rsidRPr="00053738">
        <w:rPr>
          <w:rFonts w:ascii="仿宋" w:eastAsia="仿宋" w:hAnsi="仿宋" w:cs="仿宋" w:hint="eastAsia"/>
          <w:color w:val="FF0000"/>
          <w:sz w:val="32"/>
          <w:szCs w:val="32"/>
        </w:rPr>
        <w:t>6552.2</w:t>
      </w:r>
      <w:r>
        <w:rPr>
          <w:rFonts w:ascii="仿宋" w:eastAsia="仿宋" w:hAnsi="仿宋" w:cs="仿宋" w:hint="eastAsia"/>
          <w:sz w:val="32"/>
          <w:szCs w:val="32"/>
        </w:rPr>
        <w:t>平方米；车库</w:t>
      </w:r>
      <w:r w:rsidR="00BB0BD7" w:rsidRPr="00053738">
        <w:rPr>
          <w:rFonts w:ascii="仿宋" w:eastAsia="仿宋" w:hAnsi="仿宋" w:cs="仿宋" w:hint="eastAsia"/>
          <w:color w:val="FF0000"/>
          <w:sz w:val="32"/>
          <w:szCs w:val="32"/>
        </w:rPr>
        <w:t>96</w:t>
      </w:r>
      <w:r w:rsidR="00053738" w:rsidRPr="00053738">
        <w:rPr>
          <w:rFonts w:ascii="仿宋" w:eastAsia="仿宋" w:hAnsi="仿宋" w:cs="仿宋" w:hint="eastAsia"/>
          <w:color w:val="FF0000"/>
          <w:sz w:val="32"/>
          <w:szCs w:val="32"/>
        </w:rPr>
        <w:t>0</w:t>
      </w:r>
      <w:r w:rsidR="00AF0A01">
        <w:rPr>
          <w:rFonts w:ascii="仿宋" w:eastAsia="仿宋" w:hAnsi="仿宋" w:cs="仿宋" w:hint="eastAsia"/>
          <w:sz w:val="32"/>
          <w:szCs w:val="32"/>
        </w:rPr>
        <w:t>套</w:t>
      </w:r>
      <w:r w:rsidR="00053738" w:rsidRPr="00053738">
        <w:rPr>
          <w:rFonts w:ascii="仿宋" w:eastAsia="仿宋" w:hAnsi="仿宋" w:cs="仿宋" w:hint="eastAsia"/>
          <w:color w:val="FF0000"/>
          <w:sz w:val="32"/>
          <w:szCs w:val="32"/>
        </w:rPr>
        <w:t>44361.35</w:t>
      </w:r>
      <w:r w:rsidR="005169E1">
        <w:rPr>
          <w:rFonts w:ascii="仿宋" w:eastAsia="仿宋" w:hAnsi="仿宋" w:cs="仿宋" w:hint="eastAsia"/>
          <w:sz w:val="32"/>
          <w:szCs w:val="32"/>
        </w:rPr>
        <w:t>平方米</w:t>
      </w:r>
      <w:r>
        <w:rPr>
          <w:rFonts w:ascii="仿宋" w:eastAsia="仿宋" w:hAnsi="仿宋" w:cs="仿宋" w:hint="eastAsia"/>
          <w:sz w:val="32"/>
          <w:szCs w:val="32"/>
        </w:rPr>
        <w:t>、</w:t>
      </w:r>
      <w:r w:rsidR="00AF0A01">
        <w:rPr>
          <w:rFonts w:ascii="仿宋" w:eastAsia="仿宋" w:hAnsi="仿宋" w:cs="仿宋" w:hint="eastAsia"/>
          <w:sz w:val="32"/>
          <w:szCs w:val="32"/>
        </w:rPr>
        <w:t>车位</w:t>
      </w:r>
      <w:r w:rsidR="00BB0BD7" w:rsidRPr="00053738">
        <w:rPr>
          <w:rFonts w:ascii="仿宋" w:eastAsia="仿宋" w:hAnsi="仿宋" w:cs="仿宋" w:hint="eastAsia"/>
          <w:color w:val="FF0000"/>
          <w:sz w:val="32"/>
          <w:szCs w:val="32"/>
        </w:rPr>
        <w:t>6</w:t>
      </w:r>
      <w:r w:rsidR="00AF0A01">
        <w:rPr>
          <w:rFonts w:ascii="仿宋" w:eastAsia="仿宋" w:hAnsi="仿宋" w:cs="仿宋" w:hint="eastAsia"/>
          <w:sz w:val="32"/>
          <w:szCs w:val="32"/>
        </w:rPr>
        <w:t>套</w:t>
      </w:r>
      <w:r w:rsidR="00BB0BD7" w:rsidRPr="00053738">
        <w:rPr>
          <w:rFonts w:ascii="仿宋" w:eastAsia="仿宋" w:hAnsi="仿宋" w:cs="仿宋" w:hint="eastAsia"/>
          <w:color w:val="FF0000"/>
          <w:sz w:val="32"/>
          <w:szCs w:val="32"/>
        </w:rPr>
        <w:t>191.7</w:t>
      </w:r>
      <w:r w:rsidR="005169E1">
        <w:rPr>
          <w:rFonts w:ascii="仿宋" w:eastAsia="仿宋" w:hAnsi="仿宋" w:cs="仿宋" w:hint="eastAsia"/>
          <w:sz w:val="32"/>
          <w:szCs w:val="32"/>
        </w:rPr>
        <w:t>平方米</w:t>
      </w:r>
      <w:r w:rsidR="00AF0A01">
        <w:rPr>
          <w:rFonts w:ascii="仿宋" w:eastAsia="仿宋" w:hAnsi="仿宋" w:cs="仿宋" w:hint="eastAsia"/>
          <w:sz w:val="32"/>
          <w:szCs w:val="32"/>
        </w:rPr>
        <w:t>、</w:t>
      </w:r>
      <w:r>
        <w:rPr>
          <w:rFonts w:ascii="仿宋" w:eastAsia="仿宋" w:hAnsi="仿宋" w:cs="仿宋" w:hint="eastAsia"/>
          <w:sz w:val="32"/>
          <w:szCs w:val="32"/>
        </w:rPr>
        <w:t>仓库</w:t>
      </w:r>
      <w:r w:rsidR="00BB0BD7" w:rsidRPr="00053738">
        <w:rPr>
          <w:rFonts w:ascii="仿宋" w:eastAsia="仿宋" w:hAnsi="仿宋" w:cs="仿宋" w:hint="eastAsia"/>
          <w:color w:val="FF0000"/>
          <w:sz w:val="32"/>
          <w:szCs w:val="32"/>
        </w:rPr>
        <w:t>14</w:t>
      </w:r>
      <w:r w:rsidR="00053738" w:rsidRPr="00053738">
        <w:rPr>
          <w:rFonts w:ascii="仿宋" w:eastAsia="仿宋" w:hAnsi="仿宋" w:cs="仿宋" w:hint="eastAsia"/>
          <w:color w:val="FF0000"/>
          <w:sz w:val="32"/>
          <w:szCs w:val="32"/>
        </w:rPr>
        <w:t>28</w:t>
      </w:r>
      <w:r>
        <w:rPr>
          <w:rFonts w:ascii="仿宋" w:eastAsia="仿宋" w:hAnsi="仿宋" w:cs="仿宋" w:hint="eastAsia"/>
          <w:sz w:val="32"/>
          <w:szCs w:val="32"/>
        </w:rPr>
        <w:t>套</w:t>
      </w:r>
      <w:r w:rsidR="00053738" w:rsidRPr="00053738">
        <w:rPr>
          <w:rFonts w:ascii="仿宋" w:eastAsia="仿宋" w:hAnsi="仿宋" w:cs="仿宋" w:hint="eastAsia"/>
          <w:color w:val="FF0000"/>
          <w:sz w:val="32"/>
          <w:szCs w:val="32"/>
        </w:rPr>
        <w:t>24205.54</w:t>
      </w:r>
      <w:r w:rsidR="005169E1">
        <w:rPr>
          <w:rFonts w:ascii="仿宋" w:eastAsia="仿宋" w:hAnsi="仿宋" w:cs="仿宋" w:hint="eastAsia"/>
          <w:sz w:val="32"/>
          <w:szCs w:val="32"/>
        </w:rPr>
        <w:t>平方米</w:t>
      </w:r>
      <w:r>
        <w:rPr>
          <w:rFonts w:ascii="仿宋" w:eastAsia="仿宋" w:hAnsi="仿宋" w:cs="仿宋" w:hint="eastAsia"/>
          <w:sz w:val="32"/>
          <w:szCs w:val="32"/>
        </w:rPr>
        <w:t>。具体数据见下表：</w:t>
      </w:r>
    </w:p>
    <w:p w:rsidR="008239A6" w:rsidRPr="00E71742" w:rsidRDefault="00CE1744">
      <w:pPr>
        <w:spacing w:line="480" w:lineRule="exact"/>
        <w:jc w:val="center"/>
        <w:rPr>
          <w:rFonts w:ascii="仿宋" w:eastAsia="仿宋" w:hAnsi="仿宋" w:cs="Times New Roman"/>
          <w:color w:val="FF0000"/>
          <w:sz w:val="32"/>
          <w:szCs w:val="32"/>
        </w:rPr>
      </w:pPr>
      <w:r w:rsidRPr="00E71742">
        <w:rPr>
          <w:rFonts w:ascii="仿宋" w:eastAsia="仿宋" w:hAnsi="仿宋" w:cs="仿宋" w:hint="eastAsia"/>
          <w:b/>
          <w:bCs/>
          <w:color w:val="FF0000"/>
          <w:sz w:val="32"/>
          <w:szCs w:val="32"/>
        </w:rPr>
        <w:t>拟销售商业面积统计表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096"/>
        <w:gridCol w:w="1962"/>
        <w:gridCol w:w="1998"/>
        <w:gridCol w:w="1162"/>
      </w:tblGrid>
      <w:tr w:rsidR="008239A6" w:rsidRPr="00E71742">
        <w:trPr>
          <w:trHeight w:val="763"/>
          <w:jc w:val="center"/>
        </w:trPr>
        <w:tc>
          <w:tcPr>
            <w:tcW w:w="1304" w:type="dxa"/>
            <w:vAlign w:val="center"/>
          </w:tcPr>
          <w:p w:rsidR="008239A6" w:rsidRPr="00E71742" w:rsidRDefault="00CE1744">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楼号</w:t>
            </w:r>
          </w:p>
        </w:tc>
        <w:tc>
          <w:tcPr>
            <w:tcW w:w="2096" w:type="dxa"/>
            <w:vAlign w:val="center"/>
          </w:tcPr>
          <w:p w:rsidR="008239A6" w:rsidRPr="00E71742" w:rsidRDefault="00CE1744">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建筑面积</w:t>
            </w:r>
          </w:p>
          <w:p w:rsidR="008239A6" w:rsidRPr="00E71742" w:rsidRDefault="00CE1744">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单位：</w:t>
            </w:r>
            <w:r w:rsidRPr="00E71742">
              <w:rPr>
                <w:rFonts w:ascii="仿宋" w:eastAsia="仿宋" w:hAnsi="仿宋" w:cs="仿宋"/>
                <w:color w:val="FF0000"/>
                <w:kern w:val="0"/>
                <w:sz w:val="28"/>
                <w:szCs w:val="28"/>
              </w:rPr>
              <w:t>M</w:t>
            </w:r>
            <w:r w:rsidRPr="00E71742">
              <w:rPr>
                <w:rFonts w:ascii="仿宋" w:eastAsia="仿宋" w:hAnsi="仿宋" w:cs="仿宋"/>
                <w:color w:val="FF0000"/>
                <w:kern w:val="0"/>
                <w:sz w:val="28"/>
                <w:szCs w:val="28"/>
                <w:vertAlign w:val="superscript"/>
              </w:rPr>
              <w:t>2</w:t>
            </w:r>
          </w:p>
        </w:tc>
        <w:tc>
          <w:tcPr>
            <w:tcW w:w="1962" w:type="dxa"/>
            <w:vAlign w:val="center"/>
          </w:tcPr>
          <w:p w:rsidR="008239A6" w:rsidRPr="00E71742" w:rsidRDefault="00CE1744">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套内面积</w:t>
            </w:r>
          </w:p>
          <w:p w:rsidR="008239A6" w:rsidRPr="00E71742" w:rsidRDefault="00CE1744">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单位：</w:t>
            </w:r>
            <w:r w:rsidRPr="00E71742">
              <w:rPr>
                <w:rFonts w:ascii="仿宋" w:eastAsia="仿宋" w:hAnsi="仿宋" w:cs="仿宋"/>
                <w:color w:val="FF0000"/>
                <w:kern w:val="0"/>
                <w:sz w:val="28"/>
                <w:szCs w:val="28"/>
              </w:rPr>
              <w:t>M</w:t>
            </w:r>
            <w:r w:rsidRPr="00E71742">
              <w:rPr>
                <w:rFonts w:ascii="仿宋" w:eastAsia="仿宋" w:hAnsi="仿宋" w:cs="仿宋"/>
                <w:color w:val="FF0000"/>
                <w:kern w:val="0"/>
                <w:sz w:val="28"/>
                <w:szCs w:val="28"/>
                <w:vertAlign w:val="superscript"/>
              </w:rPr>
              <w:t>2</w:t>
            </w:r>
          </w:p>
        </w:tc>
        <w:tc>
          <w:tcPr>
            <w:tcW w:w="1998" w:type="dxa"/>
            <w:vAlign w:val="center"/>
          </w:tcPr>
          <w:p w:rsidR="008239A6" w:rsidRPr="00E71742" w:rsidRDefault="00CE1744">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公摊面积</w:t>
            </w:r>
          </w:p>
          <w:p w:rsidR="008239A6" w:rsidRPr="00E71742" w:rsidRDefault="00CE1744">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单位：</w:t>
            </w:r>
            <w:r w:rsidRPr="00E71742">
              <w:rPr>
                <w:rFonts w:ascii="仿宋" w:eastAsia="仿宋" w:hAnsi="仿宋" w:cs="仿宋"/>
                <w:color w:val="FF0000"/>
                <w:kern w:val="0"/>
                <w:sz w:val="28"/>
                <w:szCs w:val="28"/>
              </w:rPr>
              <w:t>M</w:t>
            </w:r>
            <w:r w:rsidRPr="00E71742">
              <w:rPr>
                <w:rFonts w:ascii="仿宋" w:eastAsia="仿宋" w:hAnsi="仿宋" w:cs="仿宋"/>
                <w:color w:val="FF0000"/>
                <w:kern w:val="0"/>
                <w:sz w:val="28"/>
                <w:szCs w:val="28"/>
                <w:vertAlign w:val="superscript"/>
              </w:rPr>
              <w:t>2</w:t>
            </w:r>
          </w:p>
        </w:tc>
        <w:tc>
          <w:tcPr>
            <w:tcW w:w="1162" w:type="dxa"/>
            <w:vAlign w:val="center"/>
          </w:tcPr>
          <w:p w:rsidR="008239A6" w:rsidRPr="00E71742" w:rsidRDefault="00CE1744">
            <w:pPr>
              <w:widowControl/>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套数</w:t>
            </w:r>
          </w:p>
        </w:tc>
      </w:tr>
      <w:tr w:rsidR="008239A6" w:rsidRPr="00E71742">
        <w:trPr>
          <w:trHeight w:val="455"/>
          <w:jc w:val="center"/>
        </w:trPr>
        <w:tc>
          <w:tcPr>
            <w:tcW w:w="1304" w:type="dxa"/>
            <w:vAlign w:val="center"/>
          </w:tcPr>
          <w:p w:rsidR="008239A6" w:rsidRPr="00E71742" w:rsidRDefault="00D91CD7">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G01</w:t>
            </w:r>
          </w:p>
        </w:tc>
        <w:tc>
          <w:tcPr>
            <w:tcW w:w="2096" w:type="dxa"/>
            <w:vAlign w:val="center"/>
          </w:tcPr>
          <w:p w:rsidR="008239A6" w:rsidRPr="00E71742" w:rsidRDefault="00D91CD7">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2936.78</w:t>
            </w:r>
          </w:p>
        </w:tc>
        <w:tc>
          <w:tcPr>
            <w:tcW w:w="1962" w:type="dxa"/>
            <w:vAlign w:val="center"/>
          </w:tcPr>
          <w:p w:rsidR="008239A6" w:rsidRPr="00E71742" w:rsidRDefault="00D91CD7" w:rsidP="00D534C0">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2863.04</w:t>
            </w:r>
          </w:p>
        </w:tc>
        <w:tc>
          <w:tcPr>
            <w:tcW w:w="1998" w:type="dxa"/>
            <w:vAlign w:val="center"/>
          </w:tcPr>
          <w:p w:rsidR="008239A6" w:rsidRPr="00E71742" w:rsidRDefault="00D91CD7">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73.74</w:t>
            </w:r>
          </w:p>
        </w:tc>
        <w:tc>
          <w:tcPr>
            <w:tcW w:w="1162" w:type="dxa"/>
            <w:vAlign w:val="center"/>
          </w:tcPr>
          <w:p w:rsidR="008239A6" w:rsidRPr="00E71742" w:rsidRDefault="00D91CD7">
            <w:pPr>
              <w:widowControl/>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16</w:t>
            </w:r>
          </w:p>
        </w:tc>
      </w:tr>
      <w:tr w:rsidR="008239A6" w:rsidRPr="00E71742">
        <w:trPr>
          <w:trHeight w:val="477"/>
          <w:jc w:val="center"/>
        </w:trPr>
        <w:tc>
          <w:tcPr>
            <w:tcW w:w="1304" w:type="dxa"/>
            <w:vAlign w:val="center"/>
          </w:tcPr>
          <w:p w:rsidR="008239A6" w:rsidRPr="00E71742" w:rsidRDefault="00D91CD7">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G02</w:t>
            </w:r>
          </w:p>
        </w:tc>
        <w:tc>
          <w:tcPr>
            <w:tcW w:w="2096" w:type="dxa"/>
            <w:vAlign w:val="center"/>
          </w:tcPr>
          <w:p w:rsidR="008239A6" w:rsidRPr="00E71742" w:rsidRDefault="00D91CD7">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1680.96</w:t>
            </w:r>
          </w:p>
        </w:tc>
        <w:tc>
          <w:tcPr>
            <w:tcW w:w="1962" w:type="dxa"/>
            <w:vAlign w:val="center"/>
          </w:tcPr>
          <w:p w:rsidR="008239A6" w:rsidRPr="00E71742" w:rsidRDefault="00D91CD7">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1430.1</w:t>
            </w:r>
          </w:p>
        </w:tc>
        <w:tc>
          <w:tcPr>
            <w:tcW w:w="1998" w:type="dxa"/>
            <w:vAlign w:val="center"/>
          </w:tcPr>
          <w:p w:rsidR="008239A6" w:rsidRPr="00E71742" w:rsidRDefault="00D91CD7">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250.86</w:t>
            </w:r>
          </w:p>
        </w:tc>
        <w:tc>
          <w:tcPr>
            <w:tcW w:w="1162" w:type="dxa"/>
            <w:vAlign w:val="center"/>
          </w:tcPr>
          <w:p w:rsidR="008239A6" w:rsidRPr="00E71742" w:rsidRDefault="00D91CD7">
            <w:pPr>
              <w:widowControl/>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5</w:t>
            </w:r>
          </w:p>
        </w:tc>
      </w:tr>
      <w:tr w:rsidR="00D534C0" w:rsidRPr="00E71742">
        <w:trPr>
          <w:trHeight w:val="477"/>
          <w:jc w:val="center"/>
        </w:trPr>
        <w:tc>
          <w:tcPr>
            <w:tcW w:w="1304" w:type="dxa"/>
            <w:vAlign w:val="center"/>
          </w:tcPr>
          <w:p w:rsidR="00D534C0" w:rsidRPr="00E71742" w:rsidRDefault="00D91CD7">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G05</w:t>
            </w:r>
          </w:p>
        </w:tc>
        <w:tc>
          <w:tcPr>
            <w:tcW w:w="2096" w:type="dxa"/>
            <w:vAlign w:val="center"/>
          </w:tcPr>
          <w:p w:rsidR="00D534C0" w:rsidRPr="00E71742" w:rsidRDefault="00D91CD7"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1934.46</w:t>
            </w:r>
          </w:p>
        </w:tc>
        <w:tc>
          <w:tcPr>
            <w:tcW w:w="1962" w:type="dxa"/>
            <w:vAlign w:val="center"/>
          </w:tcPr>
          <w:p w:rsidR="00D534C0" w:rsidRPr="00E71742" w:rsidRDefault="00D91CD7"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1821.84</w:t>
            </w:r>
          </w:p>
        </w:tc>
        <w:tc>
          <w:tcPr>
            <w:tcW w:w="1998" w:type="dxa"/>
            <w:vAlign w:val="center"/>
          </w:tcPr>
          <w:p w:rsidR="00D534C0" w:rsidRPr="00E71742" w:rsidRDefault="00D91CD7"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112.62</w:t>
            </w:r>
          </w:p>
        </w:tc>
        <w:tc>
          <w:tcPr>
            <w:tcW w:w="1162" w:type="dxa"/>
            <w:vAlign w:val="center"/>
          </w:tcPr>
          <w:p w:rsidR="00D534C0" w:rsidRPr="00E71742" w:rsidRDefault="00D91CD7" w:rsidP="00EF20C2">
            <w:pPr>
              <w:widowControl/>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9</w:t>
            </w:r>
          </w:p>
        </w:tc>
      </w:tr>
      <w:tr w:rsidR="00D534C0" w:rsidRPr="00E71742">
        <w:trPr>
          <w:trHeight w:val="477"/>
          <w:jc w:val="center"/>
        </w:trPr>
        <w:tc>
          <w:tcPr>
            <w:tcW w:w="1304" w:type="dxa"/>
            <w:vAlign w:val="center"/>
          </w:tcPr>
          <w:p w:rsidR="00D534C0" w:rsidRPr="00E71742" w:rsidRDefault="00D534C0">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合计</w:t>
            </w:r>
          </w:p>
        </w:tc>
        <w:tc>
          <w:tcPr>
            <w:tcW w:w="2096" w:type="dxa"/>
            <w:vAlign w:val="center"/>
          </w:tcPr>
          <w:p w:rsidR="00D534C0" w:rsidRPr="00E71742" w:rsidRDefault="00D91CD7">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6552.2</w:t>
            </w:r>
          </w:p>
        </w:tc>
        <w:tc>
          <w:tcPr>
            <w:tcW w:w="1962" w:type="dxa"/>
            <w:vAlign w:val="center"/>
          </w:tcPr>
          <w:p w:rsidR="00D534C0" w:rsidRPr="00E71742" w:rsidRDefault="00D91CD7">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6114.98</w:t>
            </w:r>
          </w:p>
        </w:tc>
        <w:tc>
          <w:tcPr>
            <w:tcW w:w="1998" w:type="dxa"/>
            <w:vAlign w:val="center"/>
          </w:tcPr>
          <w:p w:rsidR="00D534C0" w:rsidRPr="00E71742" w:rsidRDefault="00D91CD7">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437.22</w:t>
            </w:r>
          </w:p>
        </w:tc>
        <w:tc>
          <w:tcPr>
            <w:tcW w:w="1162" w:type="dxa"/>
            <w:vAlign w:val="center"/>
          </w:tcPr>
          <w:p w:rsidR="00D534C0" w:rsidRPr="00E71742" w:rsidRDefault="00D91CD7">
            <w:pPr>
              <w:widowControl/>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30</w:t>
            </w:r>
          </w:p>
        </w:tc>
      </w:tr>
    </w:tbl>
    <w:p w:rsidR="008239A6" w:rsidRPr="00E71742" w:rsidRDefault="008239A6">
      <w:pPr>
        <w:spacing w:line="480" w:lineRule="exact"/>
        <w:jc w:val="center"/>
        <w:rPr>
          <w:rFonts w:ascii="仿宋" w:eastAsia="仿宋" w:hAnsi="仿宋" w:cs="Times New Roman"/>
          <w:b/>
          <w:bCs/>
          <w:color w:val="FF0000"/>
          <w:sz w:val="32"/>
          <w:szCs w:val="32"/>
        </w:rPr>
      </w:pPr>
    </w:p>
    <w:p w:rsidR="001D053E" w:rsidRPr="00E71742" w:rsidRDefault="001D053E" w:rsidP="001D053E">
      <w:pPr>
        <w:spacing w:line="480" w:lineRule="exact"/>
        <w:jc w:val="center"/>
        <w:rPr>
          <w:rFonts w:ascii="仿宋" w:eastAsia="仿宋" w:hAnsi="仿宋" w:cs="Times New Roman"/>
          <w:color w:val="FF0000"/>
          <w:sz w:val="32"/>
          <w:szCs w:val="32"/>
        </w:rPr>
      </w:pPr>
      <w:r w:rsidRPr="00E71742">
        <w:rPr>
          <w:rFonts w:ascii="仿宋" w:eastAsia="仿宋" w:hAnsi="仿宋" w:cs="仿宋" w:hint="eastAsia"/>
          <w:b/>
          <w:bCs/>
          <w:color w:val="FF0000"/>
          <w:sz w:val="32"/>
          <w:szCs w:val="32"/>
        </w:rPr>
        <w:lastRenderedPageBreak/>
        <w:t>拟销售车库面积统计表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096"/>
        <w:gridCol w:w="1962"/>
        <w:gridCol w:w="1998"/>
        <w:gridCol w:w="1162"/>
      </w:tblGrid>
      <w:tr w:rsidR="001D053E" w:rsidRPr="00E71742" w:rsidTr="00EF20C2">
        <w:trPr>
          <w:trHeight w:val="711"/>
          <w:jc w:val="center"/>
        </w:trPr>
        <w:tc>
          <w:tcPr>
            <w:tcW w:w="1304" w:type="dxa"/>
            <w:vAlign w:val="center"/>
          </w:tcPr>
          <w:p w:rsidR="001D053E" w:rsidRPr="00E71742" w:rsidRDefault="001D053E"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楼号</w:t>
            </w:r>
          </w:p>
        </w:tc>
        <w:tc>
          <w:tcPr>
            <w:tcW w:w="2096" w:type="dxa"/>
            <w:vAlign w:val="center"/>
          </w:tcPr>
          <w:p w:rsidR="001D053E" w:rsidRPr="00E71742" w:rsidRDefault="001D053E"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建筑面积</w:t>
            </w:r>
          </w:p>
          <w:p w:rsidR="001D053E" w:rsidRPr="00E71742" w:rsidRDefault="001D053E"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单位：</w:t>
            </w:r>
            <w:r w:rsidRPr="00E71742">
              <w:rPr>
                <w:rFonts w:ascii="仿宋" w:eastAsia="仿宋" w:hAnsi="仿宋" w:cs="仿宋"/>
                <w:color w:val="FF0000"/>
                <w:kern w:val="0"/>
                <w:sz w:val="28"/>
                <w:szCs w:val="28"/>
              </w:rPr>
              <w:t>M</w:t>
            </w:r>
            <w:r w:rsidRPr="00E71742">
              <w:rPr>
                <w:rFonts w:ascii="仿宋" w:eastAsia="仿宋" w:hAnsi="仿宋" w:cs="仿宋"/>
                <w:color w:val="FF0000"/>
                <w:kern w:val="0"/>
                <w:sz w:val="28"/>
                <w:szCs w:val="28"/>
                <w:vertAlign w:val="superscript"/>
              </w:rPr>
              <w:t>2</w:t>
            </w:r>
          </w:p>
        </w:tc>
        <w:tc>
          <w:tcPr>
            <w:tcW w:w="1962" w:type="dxa"/>
            <w:vAlign w:val="center"/>
          </w:tcPr>
          <w:p w:rsidR="001D053E" w:rsidRPr="00E71742" w:rsidRDefault="001D053E"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套内面积</w:t>
            </w:r>
          </w:p>
          <w:p w:rsidR="001D053E" w:rsidRPr="00E71742" w:rsidRDefault="001D053E"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单位：</w:t>
            </w:r>
            <w:r w:rsidRPr="00E71742">
              <w:rPr>
                <w:rFonts w:ascii="仿宋" w:eastAsia="仿宋" w:hAnsi="仿宋" w:cs="仿宋"/>
                <w:color w:val="FF0000"/>
                <w:kern w:val="0"/>
                <w:sz w:val="28"/>
                <w:szCs w:val="28"/>
              </w:rPr>
              <w:t>M</w:t>
            </w:r>
            <w:r w:rsidRPr="00E71742">
              <w:rPr>
                <w:rFonts w:ascii="仿宋" w:eastAsia="仿宋" w:hAnsi="仿宋" w:cs="仿宋"/>
                <w:color w:val="FF0000"/>
                <w:kern w:val="0"/>
                <w:sz w:val="28"/>
                <w:szCs w:val="28"/>
                <w:vertAlign w:val="superscript"/>
              </w:rPr>
              <w:t>2</w:t>
            </w:r>
          </w:p>
        </w:tc>
        <w:tc>
          <w:tcPr>
            <w:tcW w:w="1998" w:type="dxa"/>
            <w:vAlign w:val="center"/>
          </w:tcPr>
          <w:p w:rsidR="001D053E" w:rsidRPr="00E71742" w:rsidRDefault="001D053E"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公摊面积</w:t>
            </w:r>
          </w:p>
          <w:p w:rsidR="001D053E" w:rsidRPr="00E71742" w:rsidRDefault="001D053E"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单位：</w:t>
            </w:r>
            <w:r w:rsidRPr="00E71742">
              <w:rPr>
                <w:rFonts w:ascii="仿宋" w:eastAsia="仿宋" w:hAnsi="仿宋" w:cs="仿宋"/>
                <w:color w:val="FF0000"/>
                <w:kern w:val="0"/>
                <w:sz w:val="28"/>
                <w:szCs w:val="28"/>
              </w:rPr>
              <w:t>M</w:t>
            </w:r>
            <w:r w:rsidRPr="00E71742">
              <w:rPr>
                <w:rFonts w:ascii="仿宋" w:eastAsia="仿宋" w:hAnsi="仿宋" w:cs="仿宋"/>
                <w:color w:val="FF0000"/>
                <w:kern w:val="0"/>
                <w:sz w:val="28"/>
                <w:szCs w:val="28"/>
                <w:vertAlign w:val="superscript"/>
              </w:rPr>
              <w:t>2</w:t>
            </w:r>
          </w:p>
        </w:tc>
        <w:tc>
          <w:tcPr>
            <w:tcW w:w="1162" w:type="dxa"/>
            <w:vAlign w:val="center"/>
          </w:tcPr>
          <w:p w:rsidR="001D053E" w:rsidRPr="00E71742" w:rsidRDefault="001D053E" w:rsidP="00EF20C2">
            <w:pPr>
              <w:widowControl/>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套数</w:t>
            </w:r>
          </w:p>
        </w:tc>
      </w:tr>
      <w:tr w:rsidR="001D053E" w:rsidRPr="00E71742" w:rsidTr="00EF20C2">
        <w:trPr>
          <w:trHeight w:val="455"/>
          <w:jc w:val="center"/>
        </w:trPr>
        <w:tc>
          <w:tcPr>
            <w:tcW w:w="1304" w:type="dxa"/>
            <w:vAlign w:val="center"/>
          </w:tcPr>
          <w:p w:rsidR="001D053E" w:rsidRPr="00E71742" w:rsidRDefault="004C64E5" w:rsidP="00EF20C2">
            <w:pPr>
              <w:spacing w:line="480" w:lineRule="exact"/>
              <w:jc w:val="center"/>
              <w:rPr>
                <w:rFonts w:ascii="仿宋" w:eastAsia="仿宋" w:hAnsi="仿宋" w:cs="Times New Roman"/>
                <w:color w:val="FF0000"/>
                <w:kern w:val="0"/>
                <w:sz w:val="18"/>
                <w:szCs w:val="18"/>
              </w:rPr>
            </w:pPr>
            <w:r w:rsidRPr="00E71742">
              <w:rPr>
                <w:rFonts w:ascii="仿宋" w:eastAsia="仿宋" w:hAnsi="仿宋" w:cs="Times New Roman" w:hint="eastAsia"/>
                <w:color w:val="FF0000"/>
                <w:kern w:val="0"/>
                <w:sz w:val="18"/>
                <w:szCs w:val="18"/>
              </w:rPr>
              <w:t>D区地下车库</w:t>
            </w:r>
          </w:p>
        </w:tc>
        <w:tc>
          <w:tcPr>
            <w:tcW w:w="2096" w:type="dxa"/>
            <w:vAlign w:val="center"/>
          </w:tcPr>
          <w:p w:rsidR="001D053E" w:rsidRPr="00E71742" w:rsidRDefault="00053738"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7779.32</w:t>
            </w:r>
          </w:p>
        </w:tc>
        <w:tc>
          <w:tcPr>
            <w:tcW w:w="1962" w:type="dxa"/>
            <w:vAlign w:val="center"/>
          </w:tcPr>
          <w:p w:rsidR="001D053E" w:rsidRPr="00E71742" w:rsidRDefault="00053738"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3416.98</w:t>
            </w:r>
          </w:p>
        </w:tc>
        <w:tc>
          <w:tcPr>
            <w:tcW w:w="1998" w:type="dxa"/>
            <w:vAlign w:val="center"/>
          </w:tcPr>
          <w:p w:rsidR="001D053E" w:rsidRPr="00E71742" w:rsidRDefault="00053738"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4362.34</w:t>
            </w:r>
          </w:p>
        </w:tc>
        <w:tc>
          <w:tcPr>
            <w:tcW w:w="1162" w:type="dxa"/>
            <w:vAlign w:val="center"/>
          </w:tcPr>
          <w:p w:rsidR="001D053E" w:rsidRPr="00E71742" w:rsidRDefault="00053738" w:rsidP="00EF20C2">
            <w:pPr>
              <w:widowControl/>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159</w:t>
            </w:r>
          </w:p>
        </w:tc>
      </w:tr>
      <w:tr w:rsidR="004C64E5" w:rsidRPr="00E71742" w:rsidTr="00A14930">
        <w:trPr>
          <w:trHeight w:val="477"/>
          <w:jc w:val="center"/>
        </w:trPr>
        <w:tc>
          <w:tcPr>
            <w:tcW w:w="1304" w:type="dxa"/>
          </w:tcPr>
          <w:p w:rsidR="004C64E5" w:rsidRPr="00E71742" w:rsidRDefault="004C64E5">
            <w:pPr>
              <w:rPr>
                <w:color w:val="FF0000"/>
              </w:rPr>
            </w:pPr>
            <w:r w:rsidRPr="00E71742">
              <w:rPr>
                <w:rFonts w:ascii="仿宋" w:eastAsia="仿宋" w:hAnsi="仿宋" w:cs="Times New Roman" w:hint="eastAsia"/>
                <w:color w:val="FF0000"/>
                <w:kern w:val="0"/>
                <w:sz w:val="18"/>
                <w:szCs w:val="18"/>
              </w:rPr>
              <w:t>C区地下车库</w:t>
            </w:r>
          </w:p>
        </w:tc>
        <w:tc>
          <w:tcPr>
            <w:tcW w:w="2096" w:type="dxa"/>
            <w:vAlign w:val="center"/>
          </w:tcPr>
          <w:p w:rsidR="004C64E5" w:rsidRPr="00E71742" w:rsidRDefault="00053738"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15039.68</w:t>
            </w:r>
          </w:p>
        </w:tc>
        <w:tc>
          <w:tcPr>
            <w:tcW w:w="1962" w:type="dxa"/>
            <w:vAlign w:val="center"/>
          </w:tcPr>
          <w:p w:rsidR="004C64E5" w:rsidRPr="00E71742" w:rsidRDefault="00053738"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7840.8</w:t>
            </w:r>
          </w:p>
        </w:tc>
        <w:tc>
          <w:tcPr>
            <w:tcW w:w="1998" w:type="dxa"/>
            <w:vAlign w:val="center"/>
          </w:tcPr>
          <w:p w:rsidR="004C64E5" w:rsidRPr="00E71742" w:rsidRDefault="00053738"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7198.88</w:t>
            </w:r>
          </w:p>
        </w:tc>
        <w:tc>
          <w:tcPr>
            <w:tcW w:w="1162" w:type="dxa"/>
            <w:vAlign w:val="center"/>
          </w:tcPr>
          <w:p w:rsidR="004C64E5" w:rsidRPr="00E71742" w:rsidRDefault="00053738" w:rsidP="00EF20C2">
            <w:pPr>
              <w:widowControl/>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328</w:t>
            </w:r>
          </w:p>
        </w:tc>
      </w:tr>
      <w:tr w:rsidR="004C64E5" w:rsidRPr="00E71742" w:rsidTr="00A14930">
        <w:trPr>
          <w:trHeight w:val="477"/>
          <w:jc w:val="center"/>
        </w:trPr>
        <w:tc>
          <w:tcPr>
            <w:tcW w:w="1304" w:type="dxa"/>
          </w:tcPr>
          <w:p w:rsidR="004C64E5" w:rsidRPr="00E71742" w:rsidRDefault="004C64E5">
            <w:pPr>
              <w:rPr>
                <w:color w:val="FF0000"/>
              </w:rPr>
            </w:pPr>
            <w:r w:rsidRPr="00E71742">
              <w:rPr>
                <w:rFonts w:ascii="仿宋" w:eastAsia="仿宋" w:hAnsi="仿宋" w:cs="Times New Roman" w:hint="eastAsia"/>
                <w:color w:val="FF0000"/>
                <w:kern w:val="0"/>
                <w:sz w:val="18"/>
                <w:szCs w:val="18"/>
              </w:rPr>
              <w:t>E区地下车库</w:t>
            </w:r>
          </w:p>
        </w:tc>
        <w:tc>
          <w:tcPr>
            <w:tcW w:w="2096" w:type="dxa"/>
            <w:vAlign w:val="center"/>
          </w:tcPr>
          <w:p w:rsidR="004C64E5" w:rsidRPr="00E71742" w:rsidRDefault="00053738"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14799.98</w:t>
            </w:r>
          </w:p>
        </w:tc>
        <w:tc>
          <w:tcPr>
            <w:tcW w:w="1962" w:type="dxa"/>
            <w:vAlign w:val="center"/>
          </w:tcPr>
          <w:p w:rsidR="004C64E5" w:rsidRPr="00E71742" w:rsidRDefault="00053738"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7262.37</w:t>
            </w:r>
          </w:p>
        </w:tc>
        <w:tc>
          <w:tcPr>
            <w:tcW w:w="1998" w:type="dxa"/>
            <w:vAlign w:val="center"/>
          </w:tcPr>
          <w:p w:rsidR="004C64E5" w:rsidRPr="00E71742" w:rsidRDefault="00053738"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7537.61</w:t>
            </w:r>
          </w:p>
        </w:tc>
        <w:tc>
          <w:tcPr>
            <w:tcW w:w="1162" w:type="dxa"/>
            <w:vAlign w:val="center"/>
          </w:tcPr>
          <w:p w:rsidR="004C64E5" w:rsidRPr="00E71742" w:rsidRDefault="00053738" w:rsidP="00EF20C2">
            <w:pPr>
              <w:widowControl/>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337</w:t>
            </w:r>
          </w:p>
        </w:tc>
      </w:tr>
      <w:tr w:rsidR="004C64E5" w:rsidRPr="00E71742" w:rsidTr="00A14930">
        <w:trPr>
          <w:trHeight w:val="477"/>
          <w:jc w:val="center"/>
        </w:trPr>
        <w:tc>
          <w:tcPr>
            <w:tcW w:w="1304" w:type="dxa"/>
          </w:tcPr>
          <w:p w:rsidR="004C64E5" w:rsidRPr="00E71742" w:rsidRDefault="004C64E5">
            <w:pPr>
              <w:rPr>
                <w:color w:val="FF0000"/>
              </w:rPr>
            </w:pPr>
            <w:r w:rsidRPr="00E71742">
              <w:rPr>
                <w:rFonts w:ascii="仿宋" w:eastAsia="仿宋" w:hAnsi="仿宋" w:cs="Times New Roman" w:hint="eastAsia"/>
                <w:color w:val="FF0000"/>
                <w:kern w:val="0"/>
                <w:sz w:val="18"/>
                <w:szCs w:val="18"/>
              </w:rPr>
              <w:t>F区地下车库</w:t>
            </w:r>
          </w:p>
        </w:tc>
        <w:tc>
          <w:tcPr>
            <w:tcW w:w="2096" w:type="dxa"/>
            <w:vAlign w:val="center"/>
          </w:tcPr>
          <w:p w:rsidR="004C64E5" w:rsidRPr="00E71742" w:rsidRDefault="004C64E5"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6742.37</w:t>
            </w:r>
          </w:p>
        </w:tc>
        <w:tc>
          <w:tcPr>
            <w:tcW w:w="1962" w:type="dxa"/>
            <w:vAlign w:val="center"/>
          </w:tcPr>
          <w:p w:rsidR="004C64E5" w:rsidRPr="00E71742" w:rsidRDefault="004C64E5"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3076.9</w:t>
            </w:r>
          </w:p>
        </w:tc>
        <w:tc>
          <w:tcPr>
            <w:tcW w:w="1998" w:type="dxa"/>
            <w:vAlign w:val="center"/>
          </w:tcPr>
          <w:p w:rsidR="004C64E5" w:rsidRPr="00E71742" w:rsidRDefault="004C64E5"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3665.47</w:t>
            </w:r>
          </w:p>
        </w:tc>
        <w:tc>
          <w:tcPr>
            <w:tcW w:w="1162" w:type="dxa"/>
            <w:vAlign w:val="center"/>
          </w:tcPr>
          <w:p w:rsidR="004C64E5" w:rsidRPr="00E71742" w:rsidRDefault="004C64E5" w:rsidP="00EF20C2">
            <w:pPr>
              <w:widowControl/>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136</w:t>
            </w:r>
          </w:p>
        </w:tc>
      </w:tr>
      <w:tr w:rsidR="001D053E" w:rsidRPr="00E71742" w:rsidTr="00EF20C2">
        <w:trPr>
          <w:trHeight w:val="477"/>
          <w:jc w:val="center"/>
        </w:trPr>
        <w:tc>
          <w:tcPr>
            <w:tcW w:w="1304" w:type="dxa"/>
            <w:vAlign w:val="center"/>
          </w:tcPr>
          <w:p w:rsidR="001D053E" w:rsidRPr="00E71742" w:rsidRDefault="001D053E"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合计</w:t>
            </w:r>
          </w:p>
        </w:tc>
        <w:tc>
          <w:tcPr>
            <w:tcW w:w="2096" w:type="dxa"/>
            <w:vAlign w:val="center"/>
          </w:tcPr>
          <w:p w:rsidR="001D053E" w:rsidRPr="00E71742" w:rsidRDefault="00E71742"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44361.35</w:t>
            </w:r>
          </w:p>
        </w:tc>
        <w:tc>
          <w:tcPr>
            <w:tcW w:w="1962" w:type="dxa"/>
            <w:vAlign w:val="center"/>
          </w:tcPr>
          <w:p w:rsidR="001D053E" w:rsidRPr="00E71742" w:rsidRDefault="00E71742"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21597.05</w:t>
            </w:r>
          </w:p>
        </w:tc>
        <w:tc>
          <w:tcPr>
            <w:tcW w:w="1998" w:type="dxa"/>
            <w:vAlign w:val="center"/>
          </w:tcPr>
          <w:p w:rsidR="001D053E" w:rsidRPr="00E71742" w:rsidRDefault="00E71742"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22764.3</w:t>
            </w:r>
          </w:p>
        </w:tc>
        <w:tc>
          <w:tcPr>
            <w:tcW w:w="1162" w:type="dxa"/>
            <w:vAlign w:val="center"/>
          </w:tcPr>
          <w:p w:rsidR="001D053E" w:rsidRPr="00E71742" w:rsidRDefault="00053738" w:rsidP="00EF20C2">
            <w:pPr>
              <w:widowControl/>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960</w:t>
            </w:r>
          </w:p>
        </w:tc>
      </w:tr>
    </w:tbl>
    <w:p w:rsidR="001D053E" w:rsidRPr="00E71742" w:rsidRDefault="001D053E" w:rsidP="001D053E">
      <w:pPr>
        <w:spacing w:line="480" w:lineRule="exact"/>
        <w:jc w:val="center"/>
        <w:rPr>
          <w:rFonts w:ascii="仿宋" w:eastAsia="仿宋" w:hAnsi="仿宋" w:cs="仿宋"/>
          <w:b/>
          <w:bCs/>
          <w:color w:val="FF0000"/>
          <w:sz w:val="32"/>
          <w:szCs w:val="32"/>
        </w:rPr>
      </w:pPr>
    </w:p>
    <w:p w:rsidR="001D053E" w:rsidRPr="00E71742" w:rsidRDefault="001D053E" w:rsidP="001D053E">
      <w:pPr>
        <w:spacing w:line="480" w:lineRule="exact"/>
        <w:jc w:val="center"/>
        <w:rPr>
          <w:rFonts w:ascii="仿宋" w:eastAsia="仿宋" w:hAnsi="仿宋" w:cs="仿宋"/>
          <w:b/>
          <w:bCs/>
          <w:color w:val="FF0000"/>
          <w:sz w:val="32"/>
          <w:szCs w:val="32"/>
        </w:rPr>
      </w:pPr>
      <w:r w:rsidRPr="00E71742">
        <w:rPr>
          <w:rFonts w:ascii="仿宋" w:eastAsia="仿宋" w:hAnsi="仿宋" w:cs="仿宋" w:hint="eastAsia"/>
          <w:b/>
          <w:bCs/>
          <w:color w:val="FF0000"/>
          <w:sz w:val="32"/>
          <w:szCs w:val="32"/>
        </w:rPr>
        <w:t>拟销售车位面积统计表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096"/>
        <w:gridCol w:w="1962"/>
        <w:gridCol w:w="1998"/>
        <w:gridCol w:w="1162"/>
      </w:tblGrid>
      <w:tr w:rsidR="001D053E" w:rsidRPr="00E71742" w:rsidTr="00EF20C2">
        <w:trPr>
          <w:trHeight w:val="711"/>
          <w:jc w:val="center"/>
        </w:trPr>
        <w:tc>
          <w:tcPr>
            <w:tcW w:w="1304" w:type="dxa"/>
            <w:vAlign w:val="center"/>
          </w:tcPr>
          <w:p w:rsidR="001D053E" w:rsidRPr="00E71742" w:rsidRDefault="001D053E"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楼号</w:t>
            </w:r>
          </w:p>
        </w:tc>
        <w:tc>
          <w:tcPr>
            <w:tcW w:w="2096" w:type="dxa"/>
            <w:vAlign w:val="center"/>
          </w:tcPr>
          <w:p w:rsidR="001D053E" w:rsidRPr="00E71742" w:rsidRDefault="001D053E"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建筑面积</w:t>
            </w:r>
          </w:p>
          <w:p w:rsidR="001D053E" w:rsidRPr="00E71742" w:rsidRDefault="001D053E"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单位：</w:t>
            </w:r>
            <w:r w:rsidRPr="00E71742">
              <w:rPr>
                <w:rFonts w:ascii="仿宋" w:eastAsia="仿宋" w:hAnsi="仿宋" w:cs="仿宋"/>
                <w:color w:val="FF0000"/>
                <w:kern w:val="0"/>
                <w:sz w:val="28"/>
                <w:szCs w:val="28"/>
              </w:rPr>
              <w:t>M</w:t>
            </w:r>
            <w:r w:rsidRPr="00E71742">
              <w:rPr>
                <w:rFonts w:ascii="仿宋" w:eastAsia="仿宋" w:hAnsi="仿宋" w:cs="仿宋"/>
                <w:color w:val="FF0000"/>
                <w:kern w:val="0"/>
                <w:sz w:val="28"/>
                <w:szCs w:val="28"/>
                <w:vertAlign w:val="superscript"/>
              </w:rPr>
              <w:t>2</w:t>
            </w:r>
          </w:p>
        </w:tc>
        <w:tc>
          <w:tcPr>
            <w:tcW w:w="1962" w:type="dxa"/>
            <w:vAlign w:val="center"/>
          </w:tcPr>
          <w:p w:rsidR="001D053E" w:rsidRPr="00E71742" w:rsidRDefault="001D053E"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套内面积</w:t>
            </w:r>
          </w:p>
          <w:p w:rsidR="001D053E" w:rsidRPr="00E71742" w:rsidRDefault="001D053E"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单位：</w:t>
            </w:r>
            <w:r w:rsidRPr="00E71742">
              <w:rPr>
                <w:rFonts w:ascii="仿宋" w:eastAsia="仿宋" w:hAnsi="仿宋" w:cs="仿宋"/>
                <w:color w:val="FF0000"/>
                <w:kern w:val="0"/>
                <w:sz w:val="28"/>
                <w:szCs w:val="28"/>
              </w:rPr>
              <w:t>M</w:t>
            </w:r>
            <w:r w:rsidRPr="00E71742">
              <w:rPr>
                <w:rFonts w:ascii="仿宋" w:eastAsia="仿宋" w:hAnsi="仿宋" w:cs="仿宋"/>
                <w:color w:val="FF0000"/>
                <w:kern w:val="0"/>
                <w:sz w:val="28"/>
                <w:szCs w:val="28"/>
                <w:vertAlign w:val="superscript"/>
              </w:rPr>
              <w:t>2</w:t>
            </w:r>
          </w:p>
        </w:tc>
        <w:tc>
          <w:tcPr>
            <w:tcW w:w="1998" w:type="dxa"/>
            <w:vAlign w:val="center"/>
          </w:tcPr>
          <w:p w:rsidR="001D053E" w:rsidRPr="00E71742" w:rsidRDefault="001D053E"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公摊面积</w:t>
            </w:r>
          </w:p>
          <w:p w:rsidR="001D053E" w:rsidRPr="00E71742" w:rsidRDefault="001D053E"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单位：</w:t>
            </w:r>
            <w:r w:rsidRPr="00E71742">
              <w:rPr>
                <w:rFonts w:ascii="仿宋" w:eastAsia="仿宋" w:hAnsi="仿宋" w:cs="仿宋"/>
                <w:color w:val="FF0000"/>
                <w:kern w:val="0"/>
                <w:sz w:val="28"/>
                <w:szCs w:val="28"/>
              </w:rPr>
              <w:t>M</w:t>
            </w:r>
            <w:r w:rsidRPr="00E71742">
              <w:rPr>
                <w:rFonts w:ascii="仿宋" w:eastAsia="仿宋" w:hAnsi="仿宋" w:cs="仿宋"/>
                <w:color w:val="FF0000"/>
                <w:kern w:val="0"/>
                <w:sz w:val="28"/>
                <w:szCs w:val="28"/>
                <w:vertAlign w:val="superscript"/>
              </w:rPr>
              <w:t>2</w:t>
            </w:r>
          </w:p>
        </w:tc>
        <w:tc>
          <w:tcPr>
            <w:tcW w:w="1162" w:type="dxa"/>
            <w:vAlign w:val="center"/>
          </w:tcPr>
          <w:p w:rsidR="001D053E" w:rsidRPr="00E71742" w:rsidRDefault="001D053E" w:rsidP="00EF20C2">
            <w:pPr>
              <w:widowControl/>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套数</w:t>
            </w:r>
          </w:p>
        </w:tc>
      </w:tr>
      <w:tr w:rsidR="00B71652" w:rsidRPr="00E71742" w:rsidTr="00A14930">
        <w:trPr>
          <w:trHeight w:val="455"/>
          <w:jc w:val="center"/>
        </w:trPr>
        <w:tc>
          <w:tcPr>
            <w:tcW w:w="1304" w:type="dxa"/>
          </w:tcPr>
          <w:p w:rsidR="00B71652" w:rsidRPr="00E71742" w:rsidRDefault="00B71652" w:rsidP="00A14930">
            <w:pPr>
              <w:rPr>
                <w:color w:val="FF0000"/>
              </w:rPr>
            </w:pPr>
            <w:r w:rsidRPr="00E71742">
              <w:rPr>
                <w:rFonts w:ascii="仿宋" w:eastAsia="仿宋" w:hAnsi="仿宋" w:cs="Times New Roman" w:hint="eastAsia"/>
                <w:color w:val="FF0000"/>
                <w:kern w:val="0"/>
                <w:sz w:val="18"/>
                <w:szCs w:val="18"/>
              </w:rPr>
              <w:t>F区地下停车库</w:t>
            </w:r>
          </w:p>
        </w:tc>
        <w:tc>
          <w:tcPr>
            <w:tcW w:w="2096" w:type="dxa"/>
            <w:vAlign w:val="center"/>
          </w:tcPr>
          <w:p w:rsidR="00B71652" w:rsidRPr="00E71742" w:rsidRDefault="00B71652"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191.7</w:t>
            </w:r>
          </w:p>
        </w:tc>
        <w:tc>
          <w:tcPr>
            <w:tcW w:w="1962" w:type="dxa"/>
            <w:vAlign w:val="center"/>
          </w:tcPr>
          <w:p w:rsidR="00B71652" w:rsidRPr="00E71742" w:rsidRDefault="00B71652"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87.48</w:t>
            </w:r>
          </w:p>
        </w:tc>
        <w:tc>
          <w:tcPr>
            <w:tcW w:w="1998" w:type="dxa"/>
            <w:vAlign w:val="center"/>
          </w:tcPr>
          <w:p w:rsidR="00B71652" w:rsidRPr="00E71742" w:rsidRDefault="00B71652"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104.22</w:t>
            </w:r>
          </w:p>
        </w:tc>
        <w:tc>
          <w:tcPr>
            <w:tcW w:w="1162" w:type="dxa"/>
            <w:vAlign w:val="center"/>
          </w:tcPr>
          <w:p w:rsidR="00B71652" w:rsidRPr="00E71742" w:rsidRDefault="00B71652" w:rsidP="00EF20C2">
            <w:pPr>
              <w:widowControl/>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6</w:t>
            </w:r>
          </w:p>
        </w:tc>
      </w:tr>
      <w:tr w:rsidR="00B71652" w:rsidRPr="00E71742" w:rsidTr="00EF20C2">
        <w:trPr>
          <w:trHeight w:val="477"/>
          <w:jc w:val="center"/>
        </w:trPr>
        <w:tc>
          <w:tcPr>
            <w:tcW w:w="1304" w:type="dxa"/>
            <w:vAlign w:val="center"/>
          </w:tcPr>
          <w:p w:rsidR="00B71652" w:rsidRPr="00E71742" w:rsidRDefault="00B71652" w:rsidP="00EF20C2">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合计</w:t>
            </w:r>
          </w:p>
        </w:tc>
        <w:tc>
          <w:tcPr>
            <w:tcW w:w="2096" w:type="dxa"/>
            <w:vAlign w:val="center"/>
          </w:tcPr>
          <w:p w:rsidR="00B71652" w:rsidRPr="00E71742" w:rsidRDefault="00B71652" w:rsidP="00A14930">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191.7</w:t>
            </w:r>
          </w:p>
        </w:tc>
        <w:tc>
          <w:tcPr>
            <w:tcW w:w="1962" w:type="dxa"/>
            <w:vAlign w:val="center"/>
          </w:tcPr>
          <w:p w:rsidR="00B71652" w:rsidRPr="00E71742" w:rsidRDefault="00B71652" w:rsidP="00A14930">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87.48</w:t>
            </w:r>
          </w:p>
        </w:tc>
        <w:tc>
          <w:tcPr>
            <w:tcW w:w="1998" w:type="dxa"/>
            <w:vAlign w:val="center"/>
          </w:tcPr>
          <w:p w:rsidR="00B71652" w:rsidRPr="00E71742" w:rsidRDefault="00B71652" w:rsidP="00A14930">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104.22</w:t>
            </w:r>
          </w:p>
        </w:tc>
        <w:tc>
          <w:tcPr>
            <w:tcW w:w="1162" w:type="dxa"/>
            <w:vAlign w:val="center"/>
          </w:tcPr>
          <w:p w:rsidR="00B71652" w:rsidRPr="00E71742" w:rsidRDefault="00B71652" w:rsidP="00A14930">
            <w:pPr>
              <w:widowControl/>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6</w:t>
            </w:r>
          </w:p>
        </w:tc>
      </w:tr>
    </w:tbl>
    <w:p w:rsidR="001D053E" w:rsidRPr="00E71742" w:rsidRDefault="001D053E">
      <w:pPr>
        <w:spacing w:line="480" w:lineRule="exact"/>
        <w:jc w:val="center"/>
        <w:rPr>
          <w:rFonts w:ascii="仿宋" w:eastAsia="仿宋" w:hAnsi="仿宋" w:cs="Times New Roman"/>
          <w:b/>
          <w:bCs/>
          <w:color w:val="FF0000"/>
          <w:sz w:val="32"/>
          <w:szCs w:val="32"/>
        </w:rPr>
      </w:pPr>
    </w:p>
    <w:p w:rsidR="008239A6" w:rsidRPr="00E71742" w:rsidRDefault="00CE1744">
      <w:pPr>
        <w:spacing w:line="480" w:lineRule="exact"/>
        <w:jc w:val="center"/>
        <w:rPr>
          <w:rFonts w:ascii="仿宋" w:eastAsia="仿宋" w:hAnsi="仿宋" w:cs="Times New Roman"/>
          <w:color w:val="FF0000"/>
          <w:sz w:val="32"/>
          <w:szCs w:val="32"/>
        </w:rPr>
      </w:pPr>
      <w:r w:rsidRPr="00E71742">
        <w:rPr>
          <w:rFonts w:ascii="仿宋" w:eastAsia="仿宋" w:hAnsi="仿宋" w:cs="仿宋" w:hint="eastAsia"/>
          <w:b/>
          <w:bCs/>
          <w:color w:val="FF0000"/>
          <w:sz w:val="32"/>
          <w:szCs w:val="32"/>
        </w:rPr>
        <w:t>拟销售仓库面积统计表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096"/>
        <w:gridCol w:w="1962"/>
        <w:gridCol w:w="1998"/>
        <w:gridCol w:w="1162"/>
      </w:tblGrid>
      <w:tr w:rsidR="008239A6" w:rsidRPr="00E71742">
        <w:trPr>
          <w:trHeight w:val="711"/>
          <w:jc w:val="center"/>
        </w:trPr>
        <w:tc>
          <w:tcPr>
            <w:tcW w:w="1304" w:type="dxa"/>
            <w:vAlign w:val="center"/>
          </w:tcPr>
          <w:p w:rsidR="008239A6" w:rsidRPr="00E71742" w:rsidRDefault="00CE1744">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楼号</w:t>
            </w:r>
          </w:p>
        </w:tc>
        <w:tc>
          <w:tcPr>
            <w:tcW w:w="2096" w:type="dxa"/>
            <w:vAlign w:val="center"/>
          </w:tcPr>
          <w:p w:rsidR="008239A6" w:rsidRPr="00E71742" w:rsidRDefault="00CE1744">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建筑面积</w:t>
            </w:r>
          </w:p>
          <w:p w:rsidR="008239A6" w:rsidRPr="00E71742" w:rsidRDefault="00CE1744">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单位：</w:t>
            </w:r>
            <w:r w:rsidRPr="00E71742">
              <w:rPr>
                <w:rFonts w:ascii="仿宋" w:eastAsia="仿宋" w:hAnsi="仿宋" w:cs="仿宋"/>
                <w:color w:val="FF0000"/>
                <w:kern w:val="0"/>
                <w:sz w:val="28"/>
                <w:szCs w:val="28"/>
              </w:rPr>
              <w:t>M</w:t>
            </w:r>
            <w:r w:rsidRPr="00E71742">
              <w:rPr>
                <w:rFonts w:ascii="仿宋" w:eastAsia="仿宋" w:hAnsi="仿宋" w:cs="仿宋"/>
                <w:color w:val="FF0000"/>
                <w:kern w:val="0"/>
                <w:sz w:val="28"/>
                <w:szCs w:val="28"/>
                <w:vertAlign w:val="superscript"/>
              </w:rPr>
              <w:t>2</w:t>
            </w:r>
          </w:p>
        </w:tc>
        <w:tc>
          <w:tcPr>
            <w:tcW w:w="1962" w:type="dxa"/>
            <w:vAlign w:val="center"/>
          </w:tcPr>
          <w:p w:rsidR="008239A6" w:rsidRPr="00E71742" w:rsidRDefault="00CE1744">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套内面积</w:t>
            </w:r>
          </w:p>
          <w:p w:rsidR="008239A6" w:rsidRPr="00E71742" w:rsidRDefault="00CE1744">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单位：</w:t>
            </w:r>
            <w:r w:rsidRPr="00E71742">
              <w:rPr>
                <w:rFonts w:ascii="仿宋" w:eastAsia="仿宋" w:hAnsi="仿宋" w:cs="仿宋"/>
                <w:color w:val="FF0000"/>
                <w:kern w:val="0"/>
                <w:sz w:val="28"/>
                <w:szCs w:val="28"/>
              </w:rPr>
              <w:t>M</w:t>
            </w:r>
            <w:r w:rsidRPr="00E71742">
              <w:rPr>
                <w:rFonts w:ascii="仿宋" w:eastAsia="仿宋" w:hAnsi="仿宋" w:cs="仿宋"/>
                <w:color w:val="FF0000"/>
                <w:kern w:val="0"/>
                <w:sz w:val="28"/>
                <w:szCs w:val="28"/>
                <w:vertAlign w:val="superscript"/>
              </w:rPr>
              <w:t>2</w:t>
            </w:r>
          </w:p>
        </w:tc>
        <w:tc>
          <w:tcPr>
            <w:tcW w:w="1998" w:type="dxa"/>
            <w:vAlign w:val="center"/>
          </w:tcPr>
          <w:p w:rsidR="008239A6" w:rsidRPr="00E71742" w:rsidRDefault="00CE1744">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公摊面积</w:t>
            </w:r>
          </w:p>
          <w:p w:rsidR="008239A6" w:rsidRPr="00E71742" w:rsidRDefault="00CE1744">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单位：</w:t>
            </w:r>
            <w:r w:rsidRPr="00E71742">
              <w:rPr>
                <w:rFonts w:ascii="仿宋" w:eastAsia="仿宋" w:hAnsi="仿宋" w:cs="仿宋"/>
                <w:color w:val="FF0000"/>
                <w:kern w:val="0"/>
                <w:sz w:val="28"/>
                <w:szCs w:val="28"/>
              </w:rPr>
              <w:t>M</w:t>
            </w:r>
            <w:r w:rsidRPr="00E71742">
              <w:rPr>
                <w:rFonts w:ascii="仿宋" w:eastAsia="仿宋" w:hAnsi="仿宋" w:cs="仿宋"/>
                <w:color w:val="FF0000"/>
                <w:kern w:val="0"/>
                <w:sz w:val="28"/>
                <w:szCs w:val="28"/>
                <w:vertAlign w:val="superscript"/>
              </w:rPr>
              <w:t>2</w:t>
            </w:r>
          </w:p>
        </w:tc>
        <w:tc>
          <w:tcPr>
            <w:tcW w:w="1162" w:type="dxa"/>
            <w:vAlign w:val="center"/>
          </w:tcPr>
          <w:p w:rsidR="008239A6" w:rsidRPr="00E71742" w:rsidRDefault="00CE1744">
            <w:pPr>
              <w:widowControl/>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套数</w:t>
            </w:r>
          </w:p>
        </w:tc>
      </w:tr>
      <w:tr w:rsidR="008239A6" w:rsidRPr="00E71742">
        <w:trPr>
          <w:trHeight w:val="455"/>
          <w:jc w:val="center"/>
        </w:trPr>
        <w:tc>
          <w:tcPr>
            <w:tcW w:w="1304" w:type="dxa"/>
            <w:vAlign w:val="center"/>
          </w:tcPr>
          <w:p w:rsidR="008239A6" w:rsidRPr="00E71742" w:rsidRDefault="00B7165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18"/>
                <w:szCs w:val="18"/>
              </w:rPr>
              <w:t>E区地下车库</w:t>
            </w:r>
          </w:p>
        </w:tc>
        <w:tc>
          <w:tcPr>
            <w:tcW w:w="2096" w:type="dxa"/>
            <w:vAlign w:val="center"/>
          </w:tcPr>
          <w:p w:rsidR="008239A6" w:rsidRPr="00E71742" w:rsidRDefault="00E7174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6781.69</w:t>
            </w:r>
          </w:p>
        </w:tc>
        <w:tc>
          <w:tcPr>
            <w:tcW w:w="1962" w:type="dxa"/>
            <w:vAlign w:val="center"/>
          </w:tcPr>
          <w:p w:rsidR="008239A6" w:rsidRPr="00E71742" w:rsidRDefault="00E7174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4029.79</w:t>
            </w:r>
          </w:p>
        </w:tc>
        <w:tc>
          <w:tcPr>
            <w:tcW w:w="1998" w:type="dxa"/>
            <w:vAlign w:val="center"/>
          </w:tcPr>
          <w:p w:rsidR="008239A6" w:rsidRPr="00E71742" w:rsidRDefault="00E7174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2751.9</w:t>
            </w:r>
          </w:p>
        </w:tc>
        <w:tc>
          <w:tcPr>
            <w:tcW w:w="1162" w:type="dxa"/>
            <w:vAlign w:val="center"/>
          </w:tcPr>
          <w:p w:rsidR="008239A6" w:rsidRPr="00E71742" w:rsidRDefault="00E71742">
            <w:pPr>
              <w:widowControl/>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459</w:t>
            </w:r>
          </w:p>
        </w:tc>
      </w:tr>
      <w:tr w:rsidR="00D8683C" w:rsidRPr="00E71742">
        <w:trPr>
          <w:trHeight w:val="455"/>
          <w:jc w:val="center"/>
        </w:trPr>
        <w:tc>
          <w:tcPr>
            <w:tcW w:w="1304" w:type="dxa"/>
            <w:vAlign w:val="center"/>
          </w:tcPr>
          <w:p w:rsidR="00D8683C" w:rsidRPr="00E71742" w:rsidRDefault="00B7165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18"/>
                <w:szCs w:val="18"/>
              </w:rPr>
              <w:t>F区地下车库</w:t>
            </w:r>
          </w:p>
        </w:tc>
        <w:tc>
          <w:tcPr>
            <w:tcW w:w="2096" w:type="dxa"/>
            <w:vAlign w:val="center"/>
          </w:tcPr>
          <w:p w:rsidR="00D8683C" w:rsidRPr="00E71742" w:rsidRDefault="00A14930">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3893.34</w:t>
            </w:r>
          </w:p>
        </w:tc>
        <w:tc>
          <w:tcPr>
            <w:tcW w:w="1962" w:type="dxa"/>
            <w:vAlign w:val="center"/>
          </w:tcPr>
          <w:p w:rsidR="00D8683C" w:rsidRPr="00E71742" w:rsidRDefault="00A14930">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2228.51</w:t>
            </w:r>
          </w:p>
        </w:tc>
        <w:tc>
          <w:tcPr>
            <w:tcW w:w="1998" w:type="dxa"/>
            <w:vAlign w:val="center"/>
          </w:tcPr>
          <w:p w:rsidR="00D8683C" w:rsidRPr="00E71742" w:rsidRDefault="00A14930">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1664.83</w:t>
            </w:r>
          </w:p>
        </w:tc>
        <w:tc>
          <w:tcPr>
            <w:tcW w:w="1162" w:type="dxa"/>
            <w:vAlign w:val="center"/>
          </w:tcPr>
          <w:p w:rsidR="00D8683C" w:rsidRPr="00E71742" w:rsidRDefault="00A14930">
            <w:pPr>
              <w:widowControl/>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212</w:t>
            </w:r>
          </w:p>
        </w:tc>
      </w:tr>
      <w:tr w:rsidR="00B71652" w:rsidRPr="00E71742">
        <w:trPr>
          <w:trHeight w:val="455"/>
          <w:jc w:val="center"/>
        </w:trPr>
        <w:tc>
          <w:tcPr>
            <w:tcW w:w="1304" w:type="dxa"/>
            <w:vAlign w:val="center"/>
          </w:tcPr>
          <w:p w:rsidR="00B71652" w:rsidRPr="00E71742" w:rsidRDefault="00B71652">
            <w:pPr>
              <w:spacing w:line="480" w:lineRule="exact"/>
              <w:jc w:val="center"/>
              <w:rPr>
                <w:rFonts w:ascii="仿宋" w:eastAsia="仿宋" w:hAnsi="仿宋" w:cs="Times New Roman"/>
                <w:color w:val="FF0000"/>
                <w:kern w:val="0"/>
                <w:sz w:val="18"/>
                <w:szCs w:val="18"/>
              </w:rPr>
            </w:pPr>
            <w:r w:rsidRPr="00E71742">
              <w:rPr>
                <w:rFonts w:ascii="仿宋" w:eastAsia="仿宋" w:hAnsi="仿宋" w:cs="Times New Roman" w:hint="eastAsia"/>
                <w:color w:val="FF0000"/>
                <w:kern w:val="0"/>
                <w:sz w:val="18"/>
                <w:szCs w:val="18"/>
              </w:rPr>
              <w:t>C区地下车库</w:t>
            </w:r>
          </w:p>
        </w:tc>
        <w:tc>
          <w:tcPr>
            <w:tcW w:w="2096" w:type="dxa"/>
            <w:vAlign w:val="center"/>
          </w:tcPr>
          <w:p w:rsidR="00B71652" w:rsidRPr="00E71742" w:rsidRDefault="00A14930">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7644.31</w:t>
            </w:r>
          </w:p>
        </w:tc>
        <w:tc>
          <w:tcPr>
            <w:tcW w:w="1962" w:type="dxa"/>
            <w:vAlign w:val="center"/>
          </w:tcPr>
          <w:p w:rsidR="00B71652" w:rsidRPr="00E71742" w:rsidRDefault="00A14930">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4688.12</w:t>
            </w:r>
          </w:p>
        </w:tc>
        <w:tc>
          <w:tcPr>
            <w:tcW w:w="1998" w:type="dxa"/>
            <w:vAlign w:val="center"/>
          </w:tcPr>
          <w:p w:rsidR="00B71652" w:rsidRPr="00E71742" w:rsidRDefault="00A14930">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2956.19</w:t>
            </w:r>
          </w:p>
        </w:tc>
        <w:tc>
          <w:tcPr>
            <w:tcW w:w="1162" w:type="dxa"/>
            <w:vAlign w:val="center"/>
          </w:tcPr>
          <w:p w:rsidR="00B71652" w:rsidRPr="00E71742" w:rsidRDefault="00A14930">
            <w:pPr>
              <w:widowControl/>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451</w:t>
            </w:r>
          </w:p>
        </w:tc>
      </w:tr>
      <w:tr w:rsidR="00D8683C" w:rsidRPr="00E71742">
        <w:trPr>
          <w:trHeight w:val="455"/>
          <w:jc w:val="center"/>
        </w:trPr>
        <w:tc>
          <w:tcPr>
            <w:tcW w:w="1304" w:type="dxa"/>
            <w:vAlign w:val="center"/>
          </w:tcPr>
          <w:p w:rsidR="00D8683C" w:rsidRPr="00E71742" w:rsidRDefault="00B7165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18"/>
                <w:szCs w:val="18"/>
              </w:rPr>
              <w:t>D区地下车库</w:t>
            </w:r>
          </w:p>
        </w:tc>
        <w:tc>
          <w:tcPr>
            <w:tcW w:w="2096" w:type="dxa"/>
            <w:vAlign w:val="center"/>
          </w:tcPr>
          <w:p w:rsidR="00D8683C" w:rsidRPr="00E71742" w:rsidRDefault="00E7174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5886.2</w:t>
            </w:r>
          </w:p>
        </w:tc>
        <w:tc>
          <w:tcPr>
            <w:tcW w:w="1962" w:type="dxa"/>
            <w:vAlign w:val="center"/>
          </w:tcPr>
          <w:p w:rsidR="00D8683C" w:rsidRPr="00E71742" w:rsidRDefault="00E7174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3250.88</w:t>
            </w:r>
          </w:p>
        </w:tc>
        <w:tc>
          <w:tcPr>
            <w:tcW w:w="1998" w:type="dxa"/>
            <w:vAlign w:val="center"/>
          </w:tcPr>
          <w:p w:rsidR="00D8683C" w:rsidRPr="00E71742" w:rsidRDefault="00E7174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2635.22</w:t>
            </w:r>
          </w:p>
        </w:tc>
        <w:tc>
          <w:tcPr>
            <w:tcW w:w="1162" w:type="dxa"/>
            <w:vAlign w:val="center"/>
          </w:tcPr>
          <w:p w:rsidR="00D8683C" w:rsidRPr="00E71742" w:rsidRDefault="00E71742">
            <w:pPr>
              <w:widowControl/>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306</w:t>
            </w:r>
          </w:p>
        </w:tc>
      </w:tr>
      <w:tr w:rsidR="008239A6" w:rsidRPr="00E71742">
        <w:trPr>
          <w:trHeight w:val="477"/>
          <w:jc w:val="center"/>
        </w:trPr>
        <w:tc>
          <w:tcPr>
            <w:tcW w:w="1304" w:type="dxa"/>
            <w:vAlign w:val="center"/>
          </w:tcPr>
          <w:p w:rsidR="008239A6" w:rsidRPr="00E71742" w:rsidRDefault="00A14930">
            <w:pPr>
              <w:spacing w:line="480" w:lineRule="exact"/>
              <w:jc w:val="center"/>
              <w:rPr>
                <w:rFonts w:ascii="仿宋" w:eastAsia="仿宋" w:hAnsi="仿宋" w:cs="Times New Roman"/>
                <w:color w:val="FF0000"/>
                <w:kern w:val="0"/>
                <w:sz w:val="28"/>
                <w:szCs w:val="28"/>
              </w:rPr>
            </w:pPr>
            <w:r w:rsidRPr="00E71742">
              <w:rPr>
                <w:rFonts w:ascii="仿宋" w:eastAsia="仿宋" w:hAnsi="仿宋" w:cs="仿宋" w:hint="eastAsia"/>
                <w:color w:val="FF0000"/>
                <w:kern w:val="0"/>
                <w:sz w:val="28"/>
                <w:szCs w:val="28"/>
              </w:rPr>
              <w:t>合计</w:t>
            </w:r>
          </w:p>
        </w:tc>
        <w:tc>
          <w:tcPr>
            <w:tcW w:w="2096" w:type="dxa"/>
            <w:vAlign w:val="center"/>
          </w:tcPr>
          <w:p w:rsidR="008239A6" w:rsidRPr="00E71742" w:rsidRDefault="00E7174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24205.54</w:t>
            </w:r>
          </w:p>
        </w:tc>
        <w:tc>
          <w:tcPr>
            <w:tcW w:w="1962" w:type="dxa"/>
            <w:vAlign w:val="center"/>
          </w:tcPr>
          <w:p w:rsidR="008239A6" w:rsidRPr="00E71742" w:rsidRDefault="00E7174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14197.3</w:t>
            </w:r>
          </w:p>
        </w:tc>
        <w:tc>
          <w:tcPr>
            <w:tcW w:w="1998" w:type="dxa"/>
            <w:vAlign w:val="center"/>
          </w:tcPr>
          <w:p w:rsidR="008239A6" w:rsidRPr="00E71742" w:rsidRDefault="00E71742">
            <w:pPr>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10008.24</w:t>
            </w:r>
          </w:p>
        </w:tc>
        <w:tc>
          <w:tcPr>
            <w:tcW w:w="1162" w:type="dxa"/>
            <w:vAlign w:val="center"/>
          </w:tcPr>
          <w:p w:rsidR="008239A6" w:rsidRPr="00E71742" w:rsidRDefault="00E71742">
            <w:pPr>
              <w:widowControl/>
              <w:spacing w:line="480" w:lineRule="exact"/>
              <w:jc w:val="center"/>
              <w:rPr>
                <w:rFonts w:ascii="仿宋" w:eastAsia="仿宋" w:hAnsi="仿宋" w:cs="Times New Roman"/>
                <w:color w:val="FF0000"/>
                <w:kern w:val="0"/>
                <w:sz w:val="28"/>
                <w:szCs w:val="28"/>
              </w:rPr>
            </w:pPr>
            <w:r w:rsidRPr="00E71742">
              <w:rPr>
                <w:rFonts w:ascii="仿宋" w:eastAsia="仿宋" w:hAnsi="仿宋" w:cs="Times New Roman" w:hint="eastAsia"/>
                <w:color w:val="FF0000"/>
                <w:kern w:val="0"/>
                <w:sz w:val="28"/>
                <w:szCs w:val="28"/>
              </w:rPr>
              <w:t>1428</w:t>
            </w:r>
          </w:p>
        </w:tc>
      </w:tr>
    </w:tbl>
    <w:p w:rsidR="009011F6" w:rsidRPr="00E71742" w:rsidRDefault="009011F6">
      <w:pPr>
        <w:spacing w:line="480" w:lineRule="exact"/>
        <w:ind w:firstLineChars="200" w:firstLine="643"/>
        <w:rPr>
          <w:rFonts w:ascii="楷体" w:eastAsia="楷体" w:hAnsi="楷体" w:cs="楷体"/>
          <w:b/>
          <w:bCs/>
          <w:color w:val="FF0000"/>
          <w:sz w:val="32"/>
          <w:szCs w:val="32"/>
        </w:rPr>
      </w:pPr>
    </w:p>
    <w:p w:rsidR="008239A6" w:rsidRDefault="00CE1744">
      <w:pPr>
        <w:spacing w:line="480" w:lineRule="exact"/>
        <w:ind w:firstLineChars="200" w:firstLine="643"/>
        <w:rPr>
          <w:rFonts w:ascii="楷体" w:eastAsia="楷体" w:hAnsi="楷体" w:cs="Times New Roman"/>
          <w:b/>
          <w:bCs/>
          <w:sz w:val="32"/>
          <w:szCs w:val="32"/>
        </w:rPr>
      </w:pPr>
      <w:r>
        <w:rPr>
          <w:rFonts w:ascii="楷体" w:eastAsia="楷体" w:hAnsi="楷体" w:cs="楷体" w:hint="eastAsia"/>
          <w:b/>
          <w:bCs/>
          <w:sz w:val="32"/>
          <w:szCs w:val="32"/>
        </w:rPr>
        <w:t>（二）公共部位和公共设施的具体范围</w:t>
      </w:r>
    </w:p>
    <w:p w:rsidR="008239A6" w:rsidRDefault="00CE1744">
      <w:pPr>
        <w:spacing w:line="480" w:lineRule="exact"/>
        <w:ind w:firstLineChars="200" w:firstLine="643"/>
        <w:rPr>
          <w:rFonts w:ascii="仿宋" w:eastAsia="仿宋" w:hAnsi="仿宋" w:cs="Times New Roman"/>
          <w:b/>
          <w:bCs/>
          <w:sz w:val="32"/>
          <w:szCs w:val="32"/>
        </w:rPr>
      </w:pPr>
      <w:r>
        <w:rPr>
          <w:rFonts w:ascii="仿宋" w:eastAsia="仿宋" w:hAnsi="仿宋" w:cs="仿宋"/>
          <w:b/>
          <w:bCs/>
          <w:sz w:val="32"/>
          <w:szCs w:val="32"/>
        </w:rPr>
        <w:t>1.</w:t>
      </w:r>
      <w:r>
        <w:rPr>
          <w:rFonts w:ascii="仿宋" w:eastAsia="仿宋" w:hAnsi="仿宋" w:cs="仿宋" w:hint="eastAsia"/>
          <w:b/>
          <w:bCs/>
          <w:sz w:val="32"/>
          <w:szCs w:val="32"/>
        </w:rPr>
        <w:t>无偿提供的物业用房、社区办公和活动用房</w:t>
      </w:r>
    </w:p>
    <w:p w:rsidR="008239A6" w:rsidRDefault="00CE174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物业用房共</w:t>
      </w:r>
      <w:r w:rsidR="00A14930">
        <w:rPr>
          <w:rFonts w:ascii="仿宋" w:eastAsia="仿宋" w:hAnsi="仿宋" w:cs="仿宋" w:hint="eastAsia"/>
          <w:sz w:val="32"/>
          <w:szCs w:val="32"/>
        </w:rPr>
        <w:t>14</w:t>
      </w:r>
      <w:r>
        <w:rPr>
          <w:rFonts w:ascii="仿宋" w:eastAsia="仿宋" w:hAnsi="仿宋" w:cs="仿宋" w:hint="eastAsia"/>
          <w:sz w:val="32"/>
          <w:szCs w:val="32"/>
        </w:rPr>
        <w:t>套，建筑面积</w:t>
      </w:r>
      <w:r w:rsidR="00A14930">
        <w:rPr>
          <w:rFonts w:ascii="仿宋" w:eastAsia="仿宋" w:hAnsi="仿宋" w:cs="仿宋" w:hint="eastAsia"/>
          <w:sz w:val="32"/>
          <w:szCs w:val="32"/>
        </w:rPr>
        <w:t>777.23</w:t>
      </w:r>
      <w:r>
        <w:rPr>
          <w:rFonts w:ascii="仿宋" w:eastAsia="仿宋" w:hAnsi="仿宋" w:cs="仿宋" w:hint="eastAsia"/>
          <w:sz w:val="32"/>
          <w:szCs w:val="32"/>
        </w:rPr>
        <w:t>平方米。分别位于</w:t>
      </w:r>
      <w:r w:rsidR="00983D92">
        <w:rPr>
          <w:rFonts w:ascii="仿宋" w:eastAsia="仿宋" w:hAnsi="仿宋" w:cs="仿宋" w:hint="eastAsia"/>
          <w:sz w:val="32"/>
          <w:szCs w:val="32"/>
        </w:rPr>
        <w:t>G</w:t>
      </w:r>
      <w:r w:rsidR="00A14930">
        <w:rPr>
          <w:rFonts w:ascii="仿宋" w:eastAsia="仿宋" w:hAnsi="仿宋" w:cs="仿宋" w:hint="eastAsia"/>
          <w:sz w:val="32"/>
          <w:szCs w:val="32"/>
        </w:rPr>
        <w:t>01</w:t>
      </w:r>
      <w:r>
        <w:rPr>
          <w:rFonts w:ascii="仿宋" w:eastAsia="仿宋" w:hAnsi="仿宋" w:cs="仿宋" w:hint="eastAsia"/>
          <w:sz w:val="32"/>
          <w:szCs w:val="32"/>
        </w:rPr>
        <w:t>号楼</w:t>
      </w:r>
      <w:r w:rsidR="00256CD0">
        <w:rPr>
          <w:rFonts w:ascii="仿宋" w:eastAsia="仿宋" w:hAnsi="仿宋" w:cs="仿宋" w:hint="eastAsia"/>
          <w:sz w:val="32"/>
          <w:szCs w:val="32"/>
        </w:rPr>
        <w:t>1-</w:t>
      </w:r>
      <w:r w:rsidR="00A14930">
        <w:rPr>
          <w:rFonts w:ascii="仿宋" w:eastAsia="仿宋" w:hAnsi="仿宋" w:cs="仿宋" w:hint="eastAsia"/>
          <w:sz w:val="32"/>
          <w:szCs w:val="32"/>
        </w:rPr>
        <w:t>201、1-306、1-307、1-308、1-309、1-310、1-311、</w:t>
      </w:r>
      <w:r w:rsidR="00A14930">
        <w:rPr>
          <w:rFonts w:ascii="仿宋" w:eastAsia="仿宋" w:hAnsi="仿宋" w:cs="仿宋" w:hint="eastAsia"/>
          <w:sz w:val="32"/>
          <w:szCs w:val="32"/>
        </w:rPr>
        <w:lastRenderedPageBreak/>
        <w:t>1-312、1-313、1-314、1-315、1-316、1-317、1-318</w:t>
      </w:r>
      <w:r>
        <w:rPr>
          <w:rFonts w:ascii="仿宋" w:eastAsia="仿宋" w:hAnsi="仿宋" w:cs="仿宋" w:hint="eastAsia"/>
          <w:sz w:val="32"/>
          <w:szCs w:val="32"/>
        </w:rPr>
        <w:t>。</w:t>
      </w:r>
    </w:p>
    <w:p w:rsidR="008239A6" w:rsidRDefault="00CE1744">
      <w:pPr>
        <w:spacing w:line="480" w:lineRule="exact"/>
        <w:ind w:firstLineChars="200" w:firstLine="640"/>
        <w:rPr>
          <w:rFonts w:ascii="仿宋" w:eastAsia="仿宋" w:hAnsi="仿宋" w:cs="Times New Roman"/>
          <w:sz w:val="32"/>
          <w:szCs w:val="32"/>
        </w:rPr>
      </w:pPr>
      <w:r>
        <w:rPr>
          <w:rFonts w:ascii="仿宋" w:eastAsia="仿宋" w:hAnsi="仿宋" w:cs="仿宋" w:hint="eastAsia"/>
          <w:sz w:val="32"/>
          <w:szCs w:val="32"/>
        </w:rPr>
        <w:t>社区办公和活动用房共</w:t>
      </w:r>
      <w:r w:rsidR="00256CD0">
        <w:rPr>
          <w:rFonts w:ascii="仿宋" w:eastAsia="仿宋" w:hAnsi="仿宋" w:cs="仿宋" w:hint="eastAsia"/>
          <w:sz w:val="32"/>
          <w:szCs w:val="32"/>
        </w:rPr>
        <w:t>1</w:t>
      </w:r>
      <w:r w:rsidR="00A14930">
        <w:rPr>
          <w:rFonts w:ascii="仿宋" w:eastAsia="仿宋" w:hAnsi="仿宋" w:cs="仿宋" w:hint="eastAsia"/>
          <w:sz w:val="32"/>
          <w:szCs w:val="32"/>
        </w:rPr>
        <w:t>3</w:t>
      </w:r>
      <w:r>
        <w:rPr>
          <w:rFonts w:ascii="仿宋" w:eastAsia="仿宋" w:hAnsi="仿宋" w:cs="仿宋" w:hint="eastAsia"/>
          <w:sz w:val="32"/>
          <w:szCs w:val="32"/>
        </w:rPr>
        <w:t>套，建筑面积</w:t>
      </w:r>
      <w:r w:rsidR="00A14930">
        <w:rPr>
          <w:rFonts w:ascii="仿宋" w:eastAsia="仿宋" w:hAnsi="仿宋" w:cs="仿宋" w:hint="eastAsia"/>
          <w:sz w:val="32"/>
          <w:szCs w:val="32"/>
        </w:rPr>
        <w:t>1636.49</w:t>
      </w:r>
      <w:r>
        <w:rPr>
          <w:rFonts w:ascii="仿宋" w:eastAsia="仿宋" w:hAnsi="仿宋" w:cs="仿宋" w:hint="eastAsia"/>
          <w:sz w:val="32"/>
          <w:szCs w:val="32"/>
        </w:rPr>
        <w:t>平方米。其中居委会位于</w:t>
      </w:r>
      <w:r w:rsidR="00256CD0">
        <w:rPr>
          <w:rFonts w:ascii="仿宋" w:eastAsia="仿宋" w:hAnsi="仿宋" w:cs="仿宋" w:hint="eastAsia"/>
          <w:sz w:val="32"/>
          <w:szCs w:val="32"/>
        </w:rPr>
        <w:t>G</w:t>
      </w:r>
      <w:r w:rsidR="00A14930">
        <w:rPr>
          <w:rFonts w:ascii="仿宋" w:eastAsia="仿宋" w:hAnsi="仿宋" w:cs="仿宋" w:hint="eastAsia"/>
          <w:sz w:val="32"/>
          <w:szCs w:val="32"/>
        </w:rPr>
        <w:t>05</w:t>
      </w:r>
      <w:r>
        <w:rPr>
          <w:rFonts w:ascii="仿宋" w:eastAsia="仿宋" w:hAnsi="仿宋" w:cs="仿宋" w:hint="eastAsia"/>
          <w:sz w:val="32"/>
          <w:szCs w:val="32"/>
        </w:rPr>
        <w:t>号楼</w:t>
      </w:r>
      <w:r w:rsidR="00256CD0">
        <w:rPr>
          <w:rFonts w:ascii="仿宋" w:eastAsia="仿宋" w:hAnsi="仿宋" w:cs="仿宋" w:hint="eastAsia"/>
          <w:sz w:val="32"/>
          <w:szCs w:val="32"/>
        </w:rPr>
        <w:t>1-301、1-302、1-30</w:t>
      </w:r>
      <w:r w:rsidR="00A14930">
        <w:rPr>
          <w:rFonts w:ascii="仿宋" w:eastAsia="仿宋" w:hAnsi="仿宋" w:cs="仿宋" w:hint="eastAsia"/>
          <w:sz w:val="32"/>
          <w:szCs w:val="32"/>
        </w:rPr>
        <w:t>5</w:t>
      </w:r>
      <w:r>
        <w:rPr>
          <w:rFonts w:ascii="仿宋" w:eastAsia="仿宋" w:hAnsi="仿宋" w:cs="仿宋" w:hint="eastAsia"/>
          <w:sz w:val="32"/>
          <w:szCs w:val="32"/>
        </w:rPr>
        <w:t>（</w:t>
      </w:r>
      <w:r w:rsidR="00582072">
        <w:rPr>
          <w:rFonts w:ascii="仿宋" w:eastAsia="仿宋" w:hAnsi="仿宋" w:cs="仿宋" w:hint="eastAsia"/>
          <w:sz w:val="32"/>
          <w:szCs w:val="32"/>
        </w:rPr>
        <w:t>321.83</w:t>
      </w:r>
      <w:r>
        <w:rPr>
          <w:rFonts w:ascii="仿宋" w:eastAsia="仿宋" w:hAnsi="仿宋" w:cs="仿宋" w:hint="eastAsia"/>
          <w:sz w:val="32"/>
          <w:szCs w:val="32"/>
        </w:rPr>
        <w:t>平方米）；社区服务位于</w:t>
      </w:r>
      <w:r w:rsidR="00256CD0">
        <w:rPr>
          <w:rFonts w:ascii="仿宋" w:eastAsia="仿宋" w:hAnsi="仿宋" w:cs="仿宋" w:hint="eastAsia"/>
          <w:sz w:val="32"/>
          <w:szCs w:val="32"/>
        </w:rPr>
        <w:t>G</w:t>
      </w:r>
      <w:r w:rsidR="00582072">
        <w:rPr>
          <w:rFonts w:ascii="仿宋" w:eastAsia="仿宋" w:hAnsi="仿宋" w:cs="仿宋" w:hint="eastAsia"/>
          <w:sz w:val="32"/>
          <w:szCs w:val="32"/>
        </w:rPr>
        <w:t>05</w:t>
      </w:r>
      <w:r>
        <w:rPr>
          <w:rFonts w:ascii="仿宋" w:eastAsia="仿宋" w:hAnsi="仿宋" w:cs="仿宋" w:hint="eastAsia"/>
          <w:sz w:val="32"/>
          <w:szCs w:val="32"/>
        </w:rPr>
        <w:t>号楼</w:t>
      </w:r>
      <w:r w:rsidR="00256CD0">
        <w:rPr>
          <w:rFonts w:ascii="仿宋" w:eastAsia="仿宋" w:hAnsi="仿宋" w:cs="仿宋" w:hint="eastAsia"/>
          <w:sz w:val="32"/>
          <w:szCs w:val="32"/>
        </w:rPr>
        <w:t>1-304、1-30</w:t>
      </w:r>
      <w:r w:rsidR="00582072">
        <w:rPr>
          <w:rFonts w:ascii="仿宋" w:eastAsia="仿宋" w:hAnsi="仿宋" w:cs="仿宋" w:hint="eastAsia"/>
          <w:sz w:val="32"/>
          <w:szCs w:val="32"/>
        </w:rPr>
        <w:t>3</w:t>
      </w:r>
      <w:r>
        <w:rPr>
          <w:rFonts w:ascii="仿宋" w:eastAsia="仿宋" w:hAnsi="仿宋" w:cs="仿宋" w:hint="eastAsia"/>
          <w:sz w:val="32"/>
          <w:szCs w:val="32"/>
        </w:rPr>
        <w:t>（</w:t>
      </w:r>
      <w:r w:rsidR="00582072">
        <w:rPr>
          <w:rFonts w:ascii="仿宋" w:eastAsia="仿宋" w:hAnsi="仿宋" w:cs="仿宋" w:hint="eastAsia"/>
          <w:sz w:val="32"/>
          <w:szCs w:val="32"/>
        </w:rPr>
        <w:t>155.49</w:t>
      </w:r>
      <w:r>
        <w:rPr>
          <w:rFonts w:ascii="仿宋" w:eastAsia="仿宋" w:hAnsi="仿宋" w:cs="仿宋" w:hint="eastAsia"/>
          <w:sz w:val="32"/>
          <w:szCs w:val="32"/>
        </w:rPr>
        <w:t>平方米）；</w:t>
      </w:r>
      <w:r w:rsidR="00256CD0">
        <w:rPr>
          <w:rFonts w:ascii="仿宋" w:eastAsia="仿宋" w:hAnsi="仿宋" w:cs="仿宋" w:hint="eastAsia"/>
          <w:sz w:val="32"/>
          <w:szCs w:val="32"/>
        </w:rPr>
        <w:t>社区卫生服务站位于G</w:t>
      </w:r>
      <w:r w:rsidR="00582072">
        <w:rPr>
          <w:rFonts w:ascii="仿宋" w:eastAsia="仿宋" w:hAnsi="仿宋" w:cs="仿宋" w:hint="eastAsia"/>
          <w:sz w:val="32"/>
          <w:szCs w:val="32"/>
        </w:rPr>
        <w:t>05</w:t>
      </w:r>
      <w:r w:rsidR="00256CD0">
        <w:rPr>
          <w:rFonts w:ascii="仿宋" w:eastAsia="仿宋" w:hAnsi="仿宋" w:cs="仿宋" w:hint="eastAsia"/>
          <w:sz w:val="32"/>
          <w:szCs w:val="32"/>
        </w:rPr>
        <w:t>号楼1-</w:t>
      </w:r>
      <w:r w:rsidR="00582072">
        <w:rPr>
          <w:rFonts w:ascii="仿宋" w:eastAsia="仿宋" w:hAnsi="仿宋" w:cs="仿宋" w:hint="eastAsia"/>
          <w:sz w:val="32"/>
          <w:szCs w:val="32"/>
        </w:rPr>
        <w:t>106</w:t>
      </w:r>
      <w:r w:rsidR="00256CD0">
        <w:rPr>
          <w:rFonts w:ascii="仿宋" w:eastAsia="仿宋" w:hAnsi="仿宋" w:cs="仿宋" w:hint="eastAsia"/>
          <w:sz w:val="32"/>
          <w:szCs w:val="32"/>
        </w:rPr>
        <w:t>（1</w:t>
      </w:r>
      <w:r w:rsidR="00582072">
        <w:rPr>
          <w:rFonts w:ascii="仿宋" w:eastAsia="仿宋" w:hAnsi="仿宋" w:cs="仿宋" w:hint="eastAsia"/>
          <w:sz w:val="32"/>
          <w:szCs w:val="32"/>
        </w:rPr>
        <w:t>31.13</w:t>
      </w:r>
      <w:r w:rsidR="00256CD0">
        <w:rPr>
          <w:rFonts w:ascii="仿宋" w:eastAsia="仿宋" w:hAnsi="仿宋" w:cs="仿宋" w:hint="eastAsia"/>
          <w:sz w:val="32"/>
          <w:szCs w:val="32"/>
        </w:rPr>
        <w:t>平方米）：室内文体活动中心位于G</w:t>
      </w:r>
      <w:r w:rsidR="00582072">
        <w:rPr>
          <w:rFonts w:ascii="仿宋" w:eastAsia="仿宋" w:hAnsi="仿宋" w:cs="仿宋" w:hint="eastAsia"/>
          <w:sz w:val="32"/>
          <w:szCs w:val="32"/>
        </w:rPr>
        <w:t>01</w:t>
      </w:r>
      <w:r w:rsidR="00256CD0">
        <w:rPr>
          <w:rFonts w:ascii="仿宋" w:eastAsia="仿宋" w:hAnsi="仿宋" w:cs="仿宋" w:hint="eastAsia"/>
          <w:sz w:val="32"/>
          <w:szCs w:val="32"/>
        </w:rPr>
        <w:t>号楼1-30</w:t>
      </w:r>
      <w:r w:rsidR="00582072">
        <w:rPr>
          <w:rFonts w:ascii="仿宋" w:eastAsia="仿宋" w:hAnsi="仿宋" w:cs="仿宋" w:hint="eastAsia"/>
          <w:sz w:val="32"/>
          <w:szCs w:val="32"/>
        </w:rPr>
        <w:t>1、1-302、1-303、1-304、1-305、1-319、1-320</w:t>
      </w:r>
      <w:r w:rsidR="00256CD0">
        <w:rPr>
          <w:rFonts w:ascii="仿宋" w:eastAsia="仿宋" w:hAnsi="仿宋" w:cs="仿宋" w:hint="eastAsia"/>
          <w:sz w:val="32"/>
          <w:szCs w:val="32"/>
        </w:rPr>
        <w:t>（</w:t>
      </w:r>
      <w:r w:rsidR="00582072">
        <w:rPr>
          <w:rFonts w:ascii="仿宋" w:eastAsia="仿宋" w:hAnsi="仿宋" w:cs="仿宋" w:hint="eastAsia"/>
          <w:sz w:val="32"/>
          <w:szCs w:val="32"/>
        </w:rPr>
        <w:t>1028.04</w:t>
      </w:r>
      <w:r w:rsidR="00256CD0">
        <w:rPr>
          <w:rFonts w:ascii="仿宋" w:eastAsia="仿宋" w:hAnsi="仿宋" w:cs="仿宋" w:hint="eastAsia"/>
          <w:sz w:val="32"/>
          <w:szCs w:val="32"/>
        </w:rPr>
        <w:t>平方米）</w:t>
      </w:r>
      <w:r>
        <w:rPr>
          <w:rFonts w:ascii="仿宋" w:eastAsia="仿宋" w:hAnsi="仿宋" w:cs="仿宋" w:hint="eastAsia"/>
          <w:color w:val="FF0000"/>
          <w:sz w:val="32"/>
          <w:szCs w:val="32"/>
        </w:rPr>
        <w:t>（上述房产为非卖房）</w:t>
      </w:r>
    </w:p>
    <w:p w:rsidR="000B6A0E" w:rsidRDefault="00CE1744">
      <w:pPr>
        <w:spacing w:line="480" w:lineRule="exact"/>
        <w:ind w:firstLineChars="200" w:firstLine="643"/>
        <w:rPr>
          <w:rFonts w:ascii="仿宋" w:eastAsia="仿宋" w:hAnsi="仿宋" w:cs="仿宋"/>
          <w:b/>
          <w:bCs/>
          <w:sz w:val="32"/>
          <w:szCs w:val="32"/>
        </w:rPr>
      </w:pPr>
      <w:r>
        <w:rPr>
          <w:rFonts w:ascii="楷体" w:eastAsia="楷体" w:hAnsi="楷体" w:cs="楷体" w:hint="eastAsia"/>
          <w:b/>
          <w:bCs/>
          <w:sz w:val="32"/>
          <w:szCs w:val="32"/>
        </w:rPr>
        <w:t>详见附件2：物业用房及社区服务用房备案意见书</w:t>
      </w:r>
    </w:p>
    <w:p w:rsidR="008239A6" w:rsidRDefault="00CE1744">
      <w:pPr>
        <w:spacing w:line="480" w:lineRule="exact"/>
        <w:ind w:firstLineChars="200" w:firstLine="643"/>
        <w:rPr>
          <w:rFonts w:ascii="仿宋" w:eastAsia="仿宋" w:hAnsi="仿宋" w:cs="仿宋"/>
          <w:b/>
          <w:bCs/>
          <w:sz w:val="32"/>
          <w:szCs w:val="32"/>
        </w:rPr>
      </w:pPr>
      <w:r>
        <w:rPr>
          <w:rFonts w:ascii="仿宋" w:eastAsia="仿宋" w:hAnsi="仿宋" w:cs="仿宋"/>
          <w:b/>
          <w:bCs/>
          <w:sz w:val="32"/>
          <w:szCs w:val="32"/>
        </w:rPr>
        <w:t>2.</w:t>
      </w:r>
      <w:r>
        <w:rPr>
          <w:rFonts w:ascii="仿宋" w:eastAsia="仿宋" w:hAnsi="仿宋" w:cs="仿宋" w:hint="eastAsia"/>
          <w:b/>
          <w:bCs/>
          <w:sz w:val="32"/>
          <w:szCs w:val="32"/>
        </w:rPr>
        <w:t>其他公共配套建筑</w:t>
      </w:r>
      <w:r w:rsidR="00A76C32">
        <w:rPr>
          <w:rFonts w:ascii="仿宋" w:eastAsia="仿宋" w:hAnsi="仿宋" w:cs="仿宋" w:hint="eastAsia"/>
          <w:b/>
          <w:bCs/>
          <w:sz w:val="32"/>
          <w:szCs w:val="32"/>
        </w:rPr>
        <w:t xml:space="preserve"> </w:t>
      </w:r>
      <w:r>
        <w:rPr>
          <w:rFonts w:ascii="仿宋" w:eastAsia="仿宋" w:hAnsi="仿宋" w:cs="仿宋" w:hint="eastAsia"/>
          <w:b/>
          <w:bCs/>
          <w:sz w:val="32"/>
          <w:szCs w:val="32"/>
        </w:rPr>
        <w:t>“非卖”房屋共</w:t>
      </w:r>
      <w:r w:rsidR="00E135C9" w:rsidRPr="00E135C9">
        <w:rPr>
          <w:rFonts w:ascii="仿宋" w:eastAsia="仿宋" w:hAnsi="仿宋" w:cs="仿宋" w:hint="eastAsia"/>
          <w:b/>
          <w:bCs/>
          <w:color w:val="FF0000"/>
          <w:sz w:val="32"/>
          <w:szCs w:val="32"/>
        </w:rPr>
        <w:t>1</w:t>
      </w:r>
      <w:r w:rsidR="00A76C32">
        <w:rPr>
          <w:rFonts w:ascii="仿宋" w:eastAsia="仿宋" w:hAnsi="仿宋" w:cs="仿宋" w:hint="eastAsia"/>
          <w:b/>
          <w:bCs/>
          <w:color w:val="FF0000"/>
          <w:sz w:val="32"/>
          <w:szCs w:val="32"/>
        </w:rPr>
        <w:t>25</w:t>
      </w:r>
      <w:r>
        <w:rPr>
          <w:rFonts w:ascii="仿宋" w:eastAsia="仿宋" w:hAnsi="仿宋" w:cs="仿宋" w:hint="eastAsia"/>
          <w:b/>
          <w:bCs/>
          <w:sz w:val="32"/>
          <w:szCs w:val="32"/>
        </w:rPr>
        <w:t>套，建筑面积</w:t>
      </w:r>
      <w:r w:rsidR="00A76C32">
        <w:rPr>
          <w:rFonts w:ascii="宋体" w:hAnsi="宋体" w:cs="宋体" w:hint="eastAsia"/>
          <w:b/>
          <w:color w:val="FF0000"/>
          <w:kern w:val="0"/>
          <w:sz w:val="28"/>
          <w:szCs w:val="28"/>
        </w:rPr>
        <w:t>3792.89</w:t>
      </w:r>
      <w:r>
        <w:rPr>
          <w:rFonts w:ascii="仿宋" w:eastAsia="仿宋" w:hAnsi="仿宋" w:cs="仿宋" w:hint="eastAsia"/>
          <w:b/>
          <w:bCs/>
          <w:sz w:val="32"/>
          <w:szCs w:val="32"/>
        </w:rPr>
        <w:t>平方米。详细情况见下表：</w:t>
      </w:r>
    </w:p>
    <w:p w:rsidR="0071796C" w:rsidRPr="000B6A0E" w:rsidRDefault="0071796C">
      <w:pPr>
        <w:spacing w:line="480" w:lineRule="exact"/>
        <w:ind w:firstLineChars="200" w:firstLine="643"/>
        <w:rPr>
          <w:rFonts w:ascii="仿宋_GB2312" w:eastAsia="仿宋_GB2312" w:hAnsi="宋体" w:cs="Times New Roman"/>
          <w:b/>
          <w:bCs/>
          <w:sz w:val="32"/>
          <w:szCs w:val="32"/>
        </w:rPr>
      </w:pPr>
    </w:p>
    <w:tbl>
      <w:tblPr>
        <w:tblW w:w="9840" w:type="dxa"/>
        <w:tblInd w:w="93" w:type="dxa"/>
        <w:tblLook w:val="04A0"/>
      </w:tblPr>
      <w:tblGrid>
        <w:gridCol w:w="1080"/>
        <w:gridCol w:w="2140"/>
        <w:gridCol w:w="2100"/>
        <w:gridCol w:w="1400"/>
        <w:gridCol w:w="1780"/>
        <w:gridCol w:w="1340"/>
      </w:tblGrid>
      <w:tr w:rsidR="00A76C32" w:rsidRPr="00A76C32" w:rsidTr="00A76C32">
        <w:trPr>
          <w:trHeight w:val="402"/>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序号</w:t>
            </w:r>
          </w:p>
        </w:tc>
        <w:tc>
          <w:tcPr>
            <w:tcW w:w="2140" w:type="dxa"/>
            <w:tcBorders>
              <w:top w:val="single" w:sz="8" w:space="0" w:color="auto"/>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楼号</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房号</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建筑面积</w:t>
            </w:r>
          </w:p>
        </w:tc>
        <w:tc>
          <w:tcPr>
            <w:tcW w:w="1780" w:type="dxa"/>
            <w:tcBorders>
              <w:top w:val="single" w:sz="8" w:space="0" w:color="auto"/>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用途</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备注</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7</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1-01（设备01）</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48.27</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水箱间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2</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18</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1-01（机房01）</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51.15</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水箱间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3</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G01</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1-117</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100.64</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垃圾转运站</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4</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G01</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1-118</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61.03</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公厕</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5</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G02</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1-102</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59.84</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公厕</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6</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G02</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1-111</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48.42</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消防控制室</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7</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G05</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1-104</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36.92</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消防控制室</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8</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B1-217</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15.92</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9</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B1-232</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47.07</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10</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B1-235</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42.14</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11</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B1-236</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42.14</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12</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B2-212</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13.8</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13</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B3-201</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30.57</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14</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B3-202</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33.62</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15</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B3-236</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18.5</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16</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B4-220</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13.69</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17</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B6-111</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9.27</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电设备间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18</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B7-217</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12.72</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lastRenderedPageBreak/>
              <w:t>19</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F区地下车库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B1-208</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30.02</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电设备间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20</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F区地下车库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B1-223</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48.76</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弱电间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21</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F区地下车库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B1-241</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77.44</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22</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F区地下车库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B2-225</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31.53</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电设备间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23</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F区地下车库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B3-204</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11.2</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电设备间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24</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F区地下车库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B3-225</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11.2</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电设备间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25</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F区地下车库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B3-233</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20.58</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电设备间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26</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F区地下车库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B4-231</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11.2</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电设备间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27</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F区地下车库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B4-244</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18.38</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电设备间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28</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F区地下车库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B4-255</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11.26</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电设备间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29</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C区地下车库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B1-208</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12.89</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30</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C区地下车库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B1-264</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42.74</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弱电间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31</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C区地下车库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B2-226</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12.89</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32</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C区地下车库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B3-205</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9.8</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电设备间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33</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C区地下车库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B3-221</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9.8</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电设备间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34</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C区地下车库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B3-233</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16.09</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电设备间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35</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C区地下车库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B4-215</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14.5</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36</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C区地下车库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B5-234</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9.86</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电设备间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37</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C区地下车库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B5-240</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18.01</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电设备间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38</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C区地下车库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B5-248</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9.8</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电设备间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39</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C区地下车库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B5-264</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31.67</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配电间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40</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C区地下车库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B5-265</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114.82</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41</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C区地下车库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B5-267</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59.46</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42</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C区地下车库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B6-211</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23.09</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电设备间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43</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C区地下车库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B7-206</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23.92</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电设备间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44</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C区地下车库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B7-278</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31.65</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45</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C区地下车库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B8-228</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9.8</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电设备间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46</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C区地下车库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B8-245</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9.8</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电设备间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47</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C区地下车库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B8-253</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17.9</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电设备间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48</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B1-208</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11.63</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电设备间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49</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B1-223</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19.08</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电设备间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50</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B1-236</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11.63</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电设备间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51</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B1-239</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50.72</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lastRenderedPageBreak/>
              <w:t>52</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B2-216</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15.3</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53</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B2-228</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57.42</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配电间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54</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B2-231</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47.72</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55</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B2-237</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65.57</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56</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B3-215</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14.21</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57</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B3-246</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16.25</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58</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B4-205</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11.7</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电设备间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59</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B4-216</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19.1</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60</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B4-227</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11.7</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电设备间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61</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B4-252</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52.04</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62</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B4-278</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14.21</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电设备间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63</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B4-113</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9.69</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设备间</w:t>
            </w:r>
          </w:p>
        </w:tc>
        <w:tc>
          <w:tcPr>
            <w:tcW w:w="134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64</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B2--201</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27.98</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65</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B2--202</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27.59</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66</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B2--203</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17.17</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67</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B2--204</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29.64</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68</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B2--205</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26.48</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69</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B2--206</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26.7</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70</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B2--208</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36.97</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71</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B2--226</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36.97</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72</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B3--218</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21.95</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73</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B3--219</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23.9</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74</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B3--220</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28.94</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75</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B3--221</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21.01</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76</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B3--259</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15.91</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77</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B3--260</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15.94</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78</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D区地下车库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B4--263</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44.76</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79</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B1--201</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22.78</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80</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B1--202</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18.75</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81</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B1--203</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20.21</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82</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B1--204</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23.56</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83</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B1--205</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19.54</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84</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B1--227</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20.87</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lastRenderedPageBreak/>
              <w:t>85</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B2--213</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16.51</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86</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B2--221</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16.44</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87</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B3--224</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32.99</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88</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B3--237</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33.11</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89</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B3--245</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38.56</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90</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B4--216</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16.42</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91</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B4--219</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16.44</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92</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B4--291</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27.04</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93</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B5--206</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12.86</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94</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B5--207</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18.99</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95</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B5--208</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13.67</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96</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B5--209</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12.23</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97</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B5--233</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14.22</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设备间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98</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B5--234</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27.45</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99</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B6--249</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13.45</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100</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E区地下车库</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B7--236</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29.43</w:t>
            </w:r>
          </w:p>
        </w:tc>
        <w:tc>
          <w:tcPr>
            <w:tcW w:w="17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101</w:t>
            </w:r>
          </w:p>
        </w:tc>
        <w:tc>
          <w:tcPr>
            <w:tcW w:w="214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C区地下车库</w:t>
            </w:r>
          </w:p>
        </w:tc>
        <w:tc>
          <w:tcPr>
            <w:tcW w:w="21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B1--204</w:t>
            </w:r>
          </w:p>
        </w:tc>
        <w:tc>
          <w:tcPr>
            <w:tcW w:w="14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15.5</w:t>
            </w:r>
          </w:p>
        </w:tc>
        <w:tc>
          <w:tcPr>
            <w:tcW w:w="178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102</w:t>
            </w:r>
          </w:p>
        </w:tc>
        <w:tc>
          <w:tcPr>
            <w:tcW w:w="214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C区地下车库</w:t>
            </w:r>
          </w:p>
        </w:tc>
        <w:tc>
          <w:tcPr>
            <w:tcW w:w="21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B1--209</w:t>
            </w:r>
          </w:p>
        </w:tc>
        <w:tc>
          <w:tcPr>
            <w:tcW w:w="14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15.5</w:t>
            </w:r>
          </w:p>
        </w:tc>
        <w:tc>
          <w:tcPr>
            <w:tcW w:w="178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103</w:t>
            </w:r>
          </w:p>
        </w:tc>
        <w:tc>
          <w:tcPr>
            <w:tcW w:w="214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C区地下车库</w:t>
            </w:r>
          </w:p>
        </w:tc>
        <w:tc>
          <w:tcPr>
            <w:tcW w:w="21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B2--227</w:t>
            </w:r>
          </w:p>
        </w:tc>
        <w:tc>
          <w:tcPr>
            <w:tcW w:w="14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15.5</w:t>
            </w:r>
          </w:p>
        </w:tc>
        <w:tc>
          <w:tcPr>
            <w:tcW w:w="178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104</w:t>
            </w:r>
          </w:p>
        </w:tc>
        <w:tc>
          <w:tcPr>
            <w:tcW w:w="214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C区地下车库</w:t>
            </w:r>
          </w:p>
        </w:tc>
        <w:tc>
          <w:tcPr>
            <w:tcW w:w="21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B4--211</w:t>
            </w:r>
          </w:p>
        </w:tc>
        <w:tc>
          <w:tcPr>
            <w:tcW w:w="14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31.15</w:t>
            </w:r>
          </w:p>
        </w:tc>
        <w:tc>
          <w:tcPr>
            <w:tcW w:w="178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105</w:t>
            </w:r>
          </w:p>
        </w:tc>
        <w:tc>
          <w:tcPr>
            <w:tcW w:w="214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C区地下车库</w:t>
            </w:r>
          </w:p>
        </w:tc>
        <w:tc>
          <w:tcPr>
            <w:tcW w:w="21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B4--216</w:t>
            </w:r>
          </w:p>
        </w:tc>
        <w:tc>
          <w:tcPr>
            <w:tcW w:w="14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14.39</w:t>
            </w:r>
          </w:p>
        </w:tc>
        <w:tc>
          <w:tcPr>
            <w:tcW w:w="178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106</w:t>
            </w:r>
          </w:p>
        </w:tc>
        <w:tc>
          <w:tcPr>
            <w:tcW w:w="214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C区地下车库</w:t>
            </w:r>
          </w:p>
        </w:tc>
        <w:tc>
          <w:tcPr>
            <w:tcW w:w="21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B4--217</w:t>
            </w:r>
          </w:p>
        </w:tc>
        <w:tc>
          <w:tcPr>
            <w:tcW w:w="14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31.15</w:t>
            </w:r>
          </w:p>
        </w:tc>
        <w:tc>
          <w:tcPr>
            <w:tcW w:w="178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107</w:t>
            </w:r>
          </w:p>
        </w:tc>
        <w:tc>
          <w:tcPr>
            <w:tcW w:w="214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C区地下车库</w:t>
            </w:r>
          </w:p>
        </w:tc>
        <w:tc>
          <w:tcPr>
            <w:tcW w:w="21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B4--240</w:t>
            </w:r>
          </w:p>
        </w:tc>
        <w:tc>
          <w:tcPr>
            <w:tcW w:w="14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12.91</w:t>
            </w:r>
          </w:p>
        </w:tc>
        <w:tc>
          <w:tcPr>
            <w:tcW w:w="178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108</w:t>
            </w:r>
          </w:p>
        </w:tc>
        <w:tc>
          <w:tcPr>
            <w:tcW w:w="214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C区地下车库</w:t>
            </w:r>
          </w:p>
        </w:tc>
        <w:tc>
          <w:tcPr>
            <w:tcW w:w="21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B4--245</w:t>
            </w:r>
          </w:p>
        </w:tc>
        <w:tc>
          <w:tcPr>
            <w:tcW w:w="14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12.91</w:t>
            </w:r>
          </w:p>
        </w:tc>
        <w:tc>
          <w:tcPr>
            <w:tcW w:w="178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109</w:t>
            </w:r>
          </w:p>
        </w:tc>
        <w:tc>
          <w:tcPr>
            <w:tcW w:w="214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C区地下车库</w:t>
            </w:r>
          </w:p>
        </w:tc>
        <w:tc>
          <w:tcPr>
            <w:tcW w:w="21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B7--211</w:t>
            </w:r>
          </w:p>
        </w:tc>
        <w:tc>
          <w:tcPr>
            <w:tcW w:w="14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17.21</w:t>
            </w:r>
          </w:p>
        </w:tc>
        <w:tc>
          <w:tcPr>
            <w:tcW w:w="178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110</w:t>
            </w:r>
          </w:p>
        </w:tc>
        <w:tc>
          <w:tcPr>
            <w:tcW w:w="214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F区地下车库</w:t>
            </w:r>
          </w:p>
        </w:tc>
        <w:tc>
          <w:tcPr>
            <w:tcW w:w="21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B1--201</w:t>
            </w:r>
          </w:p>
        </w:tc>
        <w:tc>
          <w:tcPr>
            <w:tcW w:w="14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16.87</w:t>
            </w:r>
          </w:p>
        </w:tc>
        <w:tc>
          <w:tcPr>
            <w:tcW w:w="178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111</w:t>
            </w:r>
          </w:p>
        </w:tc>
        <w:tc>
          <w:tcPr>
            <w:tcW w:w="214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F区地下车库</w:t>
            </w:r>
          </w:p>
        </w:tc>
        <w:tc>
          <w:tcPr>
            <w:tcW w:w="21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B1--202</w:t>
            </w:r>
          </w:p>
        </w:tc>
        <w:tc>
          <w:tcPr>
            <w:tcW w:w="14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15.34</w:t>
            </w:r>
          </w:p>
        </w:tc>
        <w:tc>
          <w:tcPr>
            <w:tcW w:w="178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112</w:t>
            </w:r>
          </w:p>
        </w:tc>
        <w:tc>
          <w:tcPr>
            <w:tcW w:w="214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F区地下车库</w:t>
            </w:r>
          </w:p>
        </w:tc>
        <w:tc>
          <w:tcPr>
            <w:tcW w:w="21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B1--203</w:t>
            </w:r>
          </w:p>
        </w:tc>
        <w:tc>
          <w:tcPr>
            <w:tcW w:w="14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23.21</w:t>
            </w:r>
          </w:p>
        </w:tc>
        <w:tc>
          <w:tcPr>
            <w:tcW w:w="178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113</w:t>
            </w:r>
          </w:p>
        </w:tc>
        <w:tc>
          <w:tcPr>
            <w:tcW w:w="214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F区地下车库</w:t>
            </w:r>
          </w:p>
        </w:tc>
        <w:tc>
          <w:tcPr>
            <w:tcW w:w="21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B1--204</w:t>
            </w:r>
          </w:p>
        </w:tc>
        <w:tc>
          <w:tcPr>
            <w:tcW w:w="14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21.32</w:t>
            </w:r>
          </w:p>
        </w:tc>
        <w:tc>
          <w:tcPr>
            <w:tcW w:w="178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114</w:t>
            </w:r>
          </w:p>
        </w:tc>
        <w:tc>
          <w:tcPr>
            <w:tcW w:w="214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F区地下车库</w:t>
            </w:r>
          </w:p>
        </w:tc>
        <w:tc>
          <w:tcPr>
            <w:tcW w:w="21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B1--205</w:t>
            </w:r>
          </w:p>
        </w:tc>
        <w:tc>
          <w:tcPr>
            <w:tcW w:w="14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15.78</w:t>
            </w:r>
          </w:p>
        </w:tc>
        <w:tc>
          <w:tcPr>
            <w:tcW w:w="178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115</w:t>
            </w:r>
          </w:p>
        </w:tc>
        <w:tc>
          <w:tcPr>
            <w:tcW w:w="214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F区地下车库</w:t>
            </w:r>
          </w:p>
        </w:tc>
        <w:tc>
          <w:tcPr>
            <w:tcW w:w="21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B1--206</w:t>
            </w:r>
          </w:p>
        </w:tc>
        <w:tc>
          <w:tcPr>
            <w:tcW w:w="14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12.91</w:t>
            </w:r>
          </w:p>
        </w:tc>
        <w:tc>
          <w:tcPr>
            <w:tcW w:w="178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116</w:t>
            </w:r>
          </w:p>
        </w:tc>
        <w:tc>
          <w:tcPr>
            <w:tcW w:w="214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F区地下车库</w:t>
            </w:r>
          </w:p>
        </w:tc>
        <w:tc>
          <w:tcPr>
            <w:tcW w:w="21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B1--232</w:t>
            </w:r>
          </w:p>
        </w:tc>
        <w:tc>
          <w:tcPr>
            <w:tcW w:w="14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87.52</w:t>
            </w:r>
          </w:p>
        </w:tc>
        <w:tc>
          <w:tcPr>
            <w:tcW w:w="178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117</w:t>
            </w:r>
          </w:p>
        </w:tc>
        <w:tc>
          <w:tcPr>
            <w:tcW w:w="214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F区地下车库</w:t>
            </w:r>
          </w:p>
        </w:tc>
        <w:tc>
          <w:tcPr>
            <w:tcW w:w="21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B1--240</w:t>
            </w:r>
          </w:p>
        </w:tc>
        <w:tc>
          <w:tcPr>
            <w:tcW w:w="14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75.44</w:t>
            </w:r>
          </w:p>
        </w:tc>
        <w:tc>
          <w:tcPr>
            <w:tcW w:w="178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lastRenderedPageBreak/>
              <w:t>118</w:t>
            </w:r>
          </w:p>
        </w:tc>
        <w:tc>
          <w:tcPr>
            <w:tcW w:w="214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F区地下车库</w:t>
            </w:r>
          </w:p>
        </w:tc>
        <w:tc>
          <w:tcPr>
            <w:tcW w:w="21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B1--256</w:t>
            </w:r>
          </w:p>
        </w:tc>
        <w:tc>
          <w:tcPr>
            <w:tcW w:w="14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47.35</w:t>
            </w:r>
          </w:p>
        </w:tc>
        <w:tc>
          <w:tcPr>
            <w:tcW w:w="178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119</w:t>
            </w:r>
          </w:p>
        </w:tc>
        <w:tc>
          <w:tcPr>
            <w:tcW w:w="214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F区地下车库</w:t>
            </w:r>
          </w:p>
        </w:tc>
        <w:tc>
          <w:tcPr>
            <w:tcW w:w="21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B1--266</w:t>
            </w:r>
          </w:p>
        </w:tc>
        <w:tc>
          <w:tcPr>
            <w:tcW w:w="14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92.58</w:t>
            </w:r>
          </w:p>
        </w:tc>
        <w:tc>
          <w:tcPr>
            <w:tcW w:w="178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120</w:t>
            </w:r>
          </w:p>
        </w:tc>
        <w:tc>
          <w:tcPr>
            <w:tcW w:w="214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F区地下车库</w:t>
            </w:r>
          </w:p>
        </w:tc>
        <w:tc>
          <w:tcPr>
            <w:tcW w:w="21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B2--228</w:t>
            </w:r>
          </w:p>
        </w:tc>
        <w:tc>
          <w:tcPr>
            <w:tcW w:w="14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50.42</w:t>
            </w:r>
          </w:p>
        </w:tc>
        <w:tc>
          <w:tcPr>
            <w:tcW w:w="178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121</w:t>
            </w:r>
          </w:p>
        </w:tc>
        <w:tc>
          <w:tcPr>
            <w:tcW w:w="214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F区地下车库</w:t>
            </w:r>
          </w:p>
        </w:tc>
        <w:tc>
          <w:tcPr>
            <w:tcW w:w="21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B2--240</w:t>
            </w:r>
          </w:p>
        </w:tc>
        <w:tc>
          <w:tcPr>
            <w:tcW w:w="14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32.06</w:t>
            </w:r>
          </w:p>
        </w:tc>
        <w:tc>
          <w:tcPr>
            <w:tcW w:w="178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122</w:t>
            </w:r>
          </w:p>
        </w:tc>
        <w:tc>
          <w:tcPr>
            <w:tcW w:w="214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F区地下车库</w:t>
            </w:r>
          </w:p>
        </w:tc>
        <w:tc>
          <w:tcPr>
            <w:tcW w:w="21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B4--206</w:t>
            </w:r>
          </w:p>
        </w:tc>
        <w:tc>
          <w:tcPr>
            <w:tcW w:w="14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51.71</w:t>
            </w:r>
          </w:p>
        </w:tc>
        <w:tc>
          <w:tcPr>
            <w:tcW w:w="178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123</w:t>
            </w:r>
          </w:p>
        </w:tc>
        <w:tc>
          <w:tcPr>
            <w:tcW w:w="214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F区地下车库</w:t>
            </w:r>
          </w:p>
        </w:tc>
        <w:tc>
          <w:tcPr>
            <w:tcW w:w="21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B4--225</w:t>
            </w:r>
          </w:p>
        </w:tc>
        <w:tc>
          <w:tcPr>
            <w:tcW w:w="140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53.99</w:t>
            </w:r>
          </w:p>
        </w:tc>
        <w:tc>
          <w:tcPr>
            <w:tcW w:w="1780" w:type="dxa"/>
            <w:tcBorders>
              <w:top w:val="nil"/>
              <w:left w:val="nil"/>
              <w:bottom w:val="single" w:sz="8" w:space="0" w:color="auto"/>
              <w:right w:val="single" w:sz="8" w:space="0" w:color="auto"/>
            </w:tcBorders>
            <w:shd w:val="clear" w:color="000000" w:fill="FFFFFF"/>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工具间</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124</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换热站</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1-101</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258.35</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换热站</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r w:rsidR="00A76C32" w:rsidRPr="00A76C32" w:rsidTr="00A76C32">
        <w:trPr>
          <w:trHeight w:val="402"/>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125</w:t>
            </w:r>
          </w:p>
        </w:tc>
        <w:tc>
          <w:tcPr>
            <w:tcW w:w="21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换热站</w:t>
            </w:r>
          </w:p>
        </w:tc>
        <w:tc>
          <w:tcPr>
            <w:tcW w:w="21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1-102</w:t>
            </w:r>
          </w:p>
        </w:tc>
        <w:tc>
          <w:tcPr>
            <w:tcW w:w="140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40.65</w:t>
            </w:r>
          </w:p>
        </w:tc>
        <w:tc>
          <w:tcPr>
            <w:tcW w:w="178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给水泵房</w:t>
            </w:r>
          </w:p>
        </w:tc>
        <w:tc>
          <w:tcPr>
            <w:tcW w:w="1340" w:type="dxa"/>
            <w:tcBorders>
              <w:top w:val="nil"/>
              <w:left w:val="nil"/>
              <w:bottom w:val="single" w:sz="8" w:space="0" w:color="auto"/>
              <w:right w:val="single" w:sz="8" w:space="0" w:color="auto"/>
            </w:tcBorders>
            <w:shd w:val="clear" w:color="auto" w:fill="auto"/>
            <w:noWrap/>
            <w:vAlign w:val="center"/>
            <w:hideMark/>
          </w:tcPr>
          <w:p w:rsidR="00A76C32" w:rsidRPr="00A76C32" w:rsidRDefault="00A76C32" w:rsidP="00A76C32">
            <w:pPr>
              <w:widowControl/>
              <w:jc w:val="center"/>
              <w:rPr>
                <w:rFonts w:ascii="宋体" w:hAnsi="宋体" w:cs="宋体"/>
                <w:kern w:val="0"/>
                <w:sz w:val="24"/>
                <w:szCs w:val="24"/>
              </w:rPr>
            </w:pPr>
            <w:r w:rsidRPr="00A76C32">
              <w:rPr>
                <w:rFonts w:ascii="宋体" w:hAnsi="宋体" w:cs="宋体" w:hint="eastAsia"/>
                <w:kern w:val="0"/>
                <w:sz w:val="24"/>
                <w:szCs w:val="24"/>
              </w:rPr>
              <w:t>非卖</w:t>
            </w:r>
          </w:p>
        </w:tc>
      </w:tr>
    </w:tbl>
    <w:p w:rsidR="00EF20C2" w:rsidRDefault="00A76C32">
      <w:pPr>
        <w:spacing w:line="48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公共配套建筑 “自留”房屋共</w:t>
      </w:r>
      <w:r>
        <w:rPr>
          <w:rFonts w:ascii="仿宋" w:eastAsia="仿宋" w:hAnsi="仿宋" w:cs="仿宋" w:hint="eastAsia"/>
          <w:b/>
          <w:bCs/>
          <w:color w:val="FF0000"/>
          <w:sz w:val="32"/>
          <w:szCs w:val="32"/>
        </w:rPr>
        <w:t>6</w:t>
      </w:r>
      <w:r>
        <w:rPr>
          <w:rFonts w:ascii="仿宋" w:eastAsia="仿宋" w:hAnsi="仿宋" w:cs="仿宋" w:hint="eastAsia"/>
          <w:b/>
          <w:bCs/>
          <w:sz w:val="32"/>
          <w:szCs w:val="32"/>
        </w:rPr>
        <w:t>套，建筑面积</w:t>
      </w:r>
      <w:r>
        <w:rPr>
          <w:rFonts w:ascii="宋体" w:hAnsi="宋体" w:cs="宋体" w:hint="eastAsia"/>
          <w:b/>
          <w:color w:val="FF0000"/>
          <w:kern w:val="0"/>
          <w:sz w:val="28"/>
          <w:szCs w:val="28"/>
        </w:rPr>
        <w:t>1029.77</w:t>
      </w:r>
      <w:r>
        <w:rPr>
          <w:rFonts w:ascii="仿宋" w:eastAsia="仿宋" w:hAnsi="仿宋" w:cs="仿宋" w:hint="eastAsia"/>
          <w:b/>
          <w:bCs/>
          <w:sz w:val="32"/>
          <w:szCs w:val="32"/>
        </w:rPr>
        <w:t>平方米。详细情况见下表：</w:t>
      </w:r>
    </w:p>
    <w:tbl>
      <w:tblPr>
        <w:tblW w:w="9760" w:type="dxa"/>
        <w:tblInd w:w="93" w:type="dxa"/>
        <w:tblLook w:val="04A0"/>
      </w:tblPr>
      <w:tblGrid>
        <w:gridCol w:w="1300"/>
        <w:gridCol w:w="1480"/>
        <w:gridCol w:w="1660"/>
        <w:gridCol w:w="1720"/>
        <w:gridCol w:w="1900"/>
        <w:gridCol w:w="1700"/>
      </w:tblGrid>
      <w:tr w:rsidR="00A76C32" w:rsidRPr="00A76C32" w:rsidTr="00A76C32">
        <w:trPr>
          <w:trHeight w:val="300"/>
        </w:trPr>
        <w:tc>
          <w:tcPr>
            <w:tcW w:w="13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序号</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楼号</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房号</w:t>
            </w:r>
          </w:p>
        </w:tc>
        <w:tc>
          <w:tcPr>
            <w:tcW w:w="1720" w:type="dxa"/>
            <w:tcBorders>
              <w:top w:val="single" w:sz="8" w:space="0" w:color="auto"/>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建筑面积</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用途</w:t>
            </w:r>
          </w:p>
        </w:tc>
        <w:tc>
          <w:tcPr>
            <w:tcW w:w="1700" w:type="dxa"/>
            <w:tcBorders>
              <w:top w:val="single" w:sz="8" w:space="0" w:color="auto"/>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备注</w:t>
            </w:r>
          </w:p>
        </w:tc>
      </w:tr>
      <w:tr w:rsidR="00A76C32" w:rsidRPr="00A76C32" w:rsidTr="00A76C32">
        <w:trPr>
          <w:trHeight w:val="300"/>
        </w:trPr>
        <w:tc>
          <w:tcPr>
            <w:tcW w:w="130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w:t>
            </w:r>
          </w:p>
        </w:tc>
        <w:tc>
          <w:tcPr>
            <w:tcW w:w="14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G02</w:t>
            </w:r>
          </w:p>
        </w:tc>
        <w:tc>
          <w:tcPr>
            <w:tcW w:w="166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1-101</w:t>
            </w:r>
          </w:p>
        </w:tc>
        <w:tc>
          <w:tcPr>
            <w:tcW w:w="172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82.98</w:t>
            </w:r>
          </w:p>
        </w:tc>
        <w:tc>
          <w:tcPr>
            <w:tcW w:w="190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便民市场</w:t>
            </w:r>
          </w:p>
        </w:tc>
        <w:tc>
          <w:tcPr>
            <w:tcW w:w="170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自留</w:t>
            </w:r>
          </w:p>
        </w:tc>
      </w:tr>
      <w:tr w:rsidR="00A76C32" w:rsidRPr="00A76C32" w:rsidTr="00A76C32">
        <w:trPr>
          <w:trHeight w:val="300"/>
        </w:trPr>
        <w:tc>
          <w:tcPr>
            <w:tcW w:w="130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2</w:t>
            </w:r>
          </w:p>
        </w:tc>
        <w:tc>
          <w:tcPr>
            <w:tcW w:w="14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G02</w:t>
            </w:r>
          </w:p>
        </w:tc>
        <w:tc>
          <w:tcPr>
            <w:tcW w:w="166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1-103</w:t>
            </w:r>
          </w:p>
        </w:tc>
        <w:tc>
          <w:tcPr>
            <w:tcW w:w="172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312.21</w:t>
            </w:r>
          </w:p>
        </w:tc>
        <w:tc>
          <w:tcPr>
            <w:tcW w:w="190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便民市场</w:t>
            </w:r>
          </w:p>
        </w:tc>
        <w:tc>
          <w:tcPr>
            <w:tcW w:w="170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自留</w:t>
            </w:r>
          </w:p>
        </w:tc>
      </w:tr>
      <w:tr w:rsidR="00A76C32" w:rsidRPr="00A76C32" w:rsidTr="00A76C32">
        <w:trPr>
          <w:trHeight w:val="300"/>
        </w:trPr>
        <w:tc>
          <w:tcPr>
            <w:tcW w:w="130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3</w:t>
            </w:r>
          </w:p>
        </w:tc>
        <w:tc>
          <w:tcPr>
            <w:tcW w:w="14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G02</w:t>
            </w:r>
          </w:p>
        </w:tc>
        <w:tc>
          <w:tcPr>
            <w:tcW w:w="166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1-104</w:t>
            </w:r>
          </w:p>
        </w:tc>
        <w:tc>
          <w:tcPr>
            <w:tcW w:w="172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233.3</w:t>
            </w:r>
          </w:p>
        </w:tc>
        <w:tc>
          <w:tcPr>
            <w:tcW w:w="190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便民市场</w:t>
            </w:r>
          </w:p>
        </w:tc>
        <w:tc>
          <w:tcPr>
            <w:tcW w:w="170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自留</w:t>
            </w:r>
          </w:p>
        </w:tc>
      </w:tr>
      <w:tr w:rsidR="00A76C32" w:rsidRPr="00A76C32" w:rsidTr="00A76C32">
        <w:trPr>
          <w:trHeight w:val="300"/>
        </w:trPr>
        <w:tc>
          <w:tcPr>
            <w:tcW w:w="130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4</w:t>
            </w:r>
          </w:p>
        </w:tc>
        <w:tc>
          <w:tcPr>
            <w:tcW w:w="14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G02</w:t>
            </w:r>
          </w:p>
        </w:tc>
        <w:tc>
          <w:tcPr>
            <w:tcW w:w="166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1-105</w:t>
            </w:r>
          </w:p>
        </w:tc>
        <w:tc>
          <w:tcPr>
            <w:tcW w:w="172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149.9</w:t>
            </w:r>
          </w:p>
        </w:tc>
        <w:tc>
          <w:tcPr>
            <w:tcW w:w="190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便民市场</w:t>
            </w:r>
          </w:p>
        </w:tc>
        <w:tc>
          <w:tcPr>
            <w:tcW w:w="170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自留</w:t>
            </w:r>
          </w:p>
        </w:tc>
      </w:tr>
      <w:tr w:rsidR="00A76C32" w:rsidRPr="00A76C32" w:rsidTr="00A76C32">
        <w:trPr>
          <w:trHeight w:val="300"/>
        </w:trPr>
        <w:tc>
          <w:tcPr>
            <w:tcW w:w="130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5</w:t>
            </w:r>
          </w:p>
        </w:tc>
        <w:tc>
          <w:tcPr>
            <w:tcW w:w="14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G02</w:t>
            </w:r>
          </w:p>
        </w:tc>
        <w:tc>
          <w:tcPr>
            <w:tcW w:w="166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1-106</w:t>
            </w:r>
          </w:p>
        </w:tc>
        <w:tc>
          <w:tcPr>
            <w:tcW w:w="172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125.69</w:t>
            </w:r>
          </w:p>
        </w:tc>
        <w:tc>
          <w:tcPr>
            <w:tcW w:w="190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便民市场</w:t>
            </w:r>
          </w:p>
        </w:tc>
        <w:tc>
          <w:tcPr>
            <w:tcW w:w="170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自留</w:t>
            </w:r>
          </w:p>
        </w:tc>
      </w:tr>
      <w:tr w:rsidR="00A76C32" w:rsidRPr="00A76C32" w:rsidTr="00A76C32">
        <w:trPr>
          <w:trHeight w:val="300"/>
        </w:trPr>
        <w:tc>
          <w:tcPr>
            <w:tcW w:w="1300" w:type="dxa"/>
            <w:tcBorders>
              <w:top w:val="nil"/>
              <w:left w:val="single" w:sz="8" w:space="0" w:color="auto"/>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6</w:t>
            </w:r>
          </w:p>
        </w:tc>
        <w:tc>
          <w:tcPr>
            <w:tcW w:w="148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G02</w:t>
            </w:r>
          </w:p>
        </w:tc>
        <w:tc>
          <w:tcPr>
            <w:tcW w:w="166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1-107</w:t>
            </w:r>
          </w:p>
        </w:tc>
        <w:tc>
          <w:tcPr>
            <w:tcW w:w="172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125.69</w:t>
            </w:r>
          </w:p>
        </w:tc>
        <w:tc>
          <w:tcPr>
            <w:tcW w:w="190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便民市场</w:t>
            </w:r>
          </w:p>
        </w:tc>
        <w:tc>
          <w:tcPr>
            <w:tcW w:w="1700" w:type="dxa"/>
            <w:tcBorders>
              <w:top w:val="nil"/>
              <w:left w:val="nil"/>
              <w:bottom w:val="single" w:sz="8" w:space="0" w:color="auto"/>
              <w:right w:val="single" w:sz="8" w:space="0" w:color="auto"/>
            </w:tcBorders>
            <w:shd w:val="clear" w:color="auto" w:fill="auto"/>
            <w:vAlign w:val="center"/>
            <w:hideMark/>
          </w:tcPr>
          <w:p w:rsidR="00A76C32" w:rsidRPr="00A76C32" w:rsidRDefault="00A76C32" w:rsidP="00A76C32">
            <w:pPr>
              <w:widowControl/>
              <w:jc w:val="center"/>
              <w:rPr>
                <w:rFonts w:ascii="仿宋" w:eastAsia="仿宋" w:hAnsi="仿宋" w:cs="宋体"/>
                <w:kern w:val="0"/>
                <w:sz w:val="24"/>
                <w:szCs w:val="24"/>
              </w:rPr>
            </w:pPr>
            <w:r w:rsidRPr="00A76C32">
              <w:rPr>
                <w:rFonts w:ascii="仿宋" w:eastAsia="仿宋" w:hAnsi="仿宋" w:cs="宋体" w:hint="eastAsia"/>
                <w:kern w:val="0"/>
                <w:sz w:val="24"/>
                <w:szCs w:val="24"/>
              </w:rPr>
              <w:t>自留</w:t>
            </w:r>
          </w:p>
        </w:tc>
      </w:tr>
    </w:tbl>
    <w:p w:rsidR="00A76C32" w:rsidRDefault="00A76C32">
      <w:pPr>
        <w:spacing w:line="480" w:lineRule="exact"/>
        <w:ind w:firstLineChars="200" w:firstLine="643"/>
        <w:rPr>
          <w:rFonts w:ascii="仿宋" w:eastAsia="仿宋" w:hAnsi="仿宋" w:cs="Times New Roman"/>
          <w:b/>
          <w:bCs/>
          <w:sz w:val="32"/>
          <w:szCs w:val="32"/>
        </w:rPr>
      </w:pPr>
    </w:p>
    <w:p w:rsidR="008239A6" w:rsidRDefault="00CE1744">
      <w:pPr>
        <w:spacing w:line="480" w:lineRule="exact"/>
        <w:ind w:firstLineChars="200" w:firstLine="640"/>
        <w:rPr>
          <w:rFonts w:ascii="仿宋" w:eastAsia="仿宋" w:hAnsi="仿宋" w:cs="Times New Roman"/>
          <w:sz w:val="32"/>
          <w:szCs w:val="32"/>
        </w:rPr>
      </w:pPr>
      <w:r>
        <w:rPr>
          <w:rFonts w:ascii="仿宋" w:eastAsia="仿宋" w:hAnsi="仿宋" w:cs="仿宋" w:hint="eastAsia"/>
          <w:sz w:val="32"/>
          <w:szCs w:val="32"/>
        </w:rPr>
        <w:t>上述房产不面向社会</w:t>
      </w:r>
      <w:r w:rsidR="00B42EC5">
        <w:rPr>
          <w:rFonts w:ascii="仿宋" w:eastAsia="仿宋" w:hAnsi="仿宋" w:cs="仿宋" w:hint="eastAsia"/>
          <w:sz w:val="32"/>
          <w:szCs w:val="32"/>
        </w:rPr>
        <w:t>销</w:t>
      </w:r>
      <w:r>
        <w:rPr>
          <w:rFonts w:ascii="仿宋" w:eastAsia="仿宋" w:hAnsi="仿宋" w:cs="仿宋" w:hint="eastAsia"/>
          <w:sz w:val="32"/>
          <w:szCs w:val="32"/>
        </w:rPr>
        <w:t>售。</w:t>
      </w:r>
    </w:p>
    <w:p w:rsidR="008239A6" w:rsidRDefault="00CE1744">
      <w:pPr>
        <w:spacing w:line="480" w:lineRule="exact"/>
        <w:ind w:firstLineChars="200" w:firstLine="643"/>
        <w:rPr>
          <w:rFonts w:ascii="黑体" w:eastAsia="黑体" w:hAnsi="黑体" w:cs="Times New Roman"/>
          <w:b/>
          <w:bCs/>
          <w:sz w:val="32"/>
          <w:szCs w:val="32"/>
        </w:rPr>
      </w:pPr>
      <w:r>
        <w:rPr>
          <w:rFonts w:ascii="黑体" w:eastAsia="黑体" w:hAnsi="黑体" w:cs="黑体" w:hint="eastAsia"/>
          <w:b/>
          <w:bCs/>
          <w:sz w:val="32"/>
          <w:szCs w:val="32"/>
        </w:rPr>
        <w:t>五、</w:t>
      </w:r>
      <w:r w:rsidR="00A63DA3">
        <w:rPr>
          <w:rFonts w:ascii="黑体" w:eastAsia="黑体" w:hAnsi="黑体" w:cs="黑体" w:hint="eastAsia"/>
          <w:b/>
          <w:bCs/>
          <w:sz w:val="32"/>
          <w:szCs w:val="32"/>
        </w:rPr>
        <w:t>现</w:t>
      </w:r>
      <w:r>
        <w:rPr>
          <w:rFonts w:ascii="黑体" w:eastAsia="黑体" w:hAnsi="黑体" w:cs="黑体" w:hint="eastAsia"/>
          <w:b/>
          <w:bCs/>
          <w:sz w:val="32"/>
          <w:szCs w:val="32"/>
        </w:rPr>
        <w:t>售价格及变动幅度</w:t>
      </w:r>
    </w:p>
    <w:p w:rsidR="008239A6" w:rsidRDefault="00CE1744">
      <w:pPr>
        <w:spacing w:line="480" w:lineRule="exact"/>
        <w:ind w:firstLineChars="200" w:firstLine="643"/>
        <w:rPr>
          <w:rFonts w:ascii="楷体" w:eastAsia="楷体" w:hAnsi="楷体" w:cs="Times New Roman"/>
          <w:b/>
          <w:bCs/>
          <w:sz w:val="32"/>
          <w:szCs w:val="32"/>
        </w:rPr>
      </w:pPr>
      <w:r>
        <w:rPr>
          <w:rFonts w:ascii="楷体" w:eastAsia="楷体" w:hAnsi="楷体" w:cs="楷体" w:hint="eastAsia"/>
          <w:b/>
          <w:bCs/>
          <w:sz w:val="32"/>
          <w:szCs w:val="32"/>
        </w:rPr>
        <w:t>（一）销售价格及变动幅度</w:t>
      </w:r>
    </w:p>
    <w:p w:rsidR="008239A6" w:rsidRDefault="00CE1744">
      <w:pPr>
        <w:ind w:firstLineChars="200" w:firstLine="640"/>
        <w:rPr>
          <w:rFonts w:ascii="仿宋_GB2312" w:eastAsia="仿宋_GB2312"/>
          <w:b/>
          <w:i/>
          <w:color w:val="FF0000"/>
          <w:sz w:val="32"/>
          <w:szCs w:val="32"/>
        </w:rPr>
      </w:pPr>
      <w:r>
        <w:rPr>
          <w:rFonts w:ascii="仿宋" w:eastAsia="仿宋" w:hAnsi="仿宋" w:cs="仿宋" w:hint="eastAsia"/>
          <w:sz w:val="32"/>
          <w:szCs w:val="32"/>
        </w:rPr>
        <w:t>商品房销售价格按照相关文件执行“一房一价”，除国家规定的契税和维修基金外，不再加收其它任何费用。销售价格先行在销售场所公布，公开接受社会监督。商品房销售价格已向赤峰市</w:t>
      </w:r>
      <w:r w:rsidR="000314E7">
        <w:rPr>
          <w:rFonts w:ascii="仿宋" w:eastAsia="仿宋" w:hAnsi="仿宋" w:cs="仿宋" w:hint="eastAsia"/>
          <w:sz w:val="32"/>
          <w:szCs w:val="32"/>
        </w:rPr>
        <w:t>市场监督管理局</w:t>
      </w:r>
      <w:r>
        <w:rPr>
          <w:rFonts w:ascii="仿宋" w:eastAsia="仿宋" w:hAnsi="仿宋" w:cs="仿宋" w:hint="eastAsia"/>
          <w:sz w:val="32"/>
          <w:szCs w:val="32"/>
        </w:rPr>
        <w:t>价格监督检查局申报备案。</w:t>
      </w:r>
      <w:r>
        <w:rPr>
          <w:rFonts w:ascii="仿宋_GB2312" w:eastAsia="仿宋_GB2312" w:hint="eastAsia"/>
          <w:sz w:val="32"/>
          <w:szCs w:val="32"/>
        </w:rPr>
        <w:t>本方案中备案的销售价格，为</w:t>
      </w:r>
      <w:r w:rsidR="00EA3673" w:rsidRPr="00A76C32">
        <w:rPr>
          <w:rFonts w:ascii="仿宋_GB2312" w:eastAsia="仿宋_GB2312" w:hint="eastAsia"/>
          <w:color w:val="FF0000"/>
          <w:sz w:val="32"/>
          <w:szCs w:val="32"/>
        </w:rPr>
        <w:t>简装</w:t>
      </w:r>
      <w:r>
        <w:rPr>
          <w:rFonts w:ascii="仿宋" w:eastAsia="仿宋" w:hAnsi="仿宋" w:cs="仿宋" w:hint="eastAsia"/>
          <w:sz w:val="32"/>
          <w:szCs w:val="32"/>
        </w:rPr>
        <w:t>价格。</w:t>
      </w:r>
    </w:p>
    <w:p w:rsidR="001D1DAB" w:rsidRPr="00765AFC" w:rsidRDefault="00423D26" w:rsidP="00765AFC">
      <w:pPr>
        <w:spacing w:line="480" w:lineRule="exact"/>
        <w:ind w:firstLineChars="200" w:firstLine="640"/>
        <w:rPr>
          <w:rFonts w:ascii="仿宋_GB2312" w:eastAsia="仿宋_GB2312" w:hAnsi="宋体" w:cs="Times New Roman"/>
          <w:sz w:val="32"/>
          <w:szCs w:val="32"/>
        </w:rPr>
      </w:pPr>
      <w:r>
        <w:rPr>
          <w:rFonts w:ascii="仿宋" w:eastAsia="仿宋" w:hAnsi="仿宋" w:cs="仿宋" w:hint="eastAsia"/>
          <w:sz w:val="32"/>
          <w:szCs w:val="32"/>
        </w:rPr>
        <w:t>C、D、E、F</w:t>
      </w:r>
      <w:r w:rsidR="001D1DAB">
        <w:rPr>
          <w:rFonts w:ascii="仿宋" w:eastAsia="仿宋" w:hAnsi="仿宋" w:cs="仿宋" w:hint="eastAsia"/>
          <w:sz w:val="32"/>
          <w:szCs w:val="32"/>
        </w:rPr>
        <w:t>区地下车库：</w:t>
      </w:r>
      <w:r w:rsidR="00A63DA3">
        <w:rPr>
          <w:rFonts w:ascii="仿宋" w:eastAsia="仿宋" w:hAnsi="仿宋" w:cs="仿宋" w:hint="eastAsia"/>
          <w:sz w:val="32"/>
          <w:szCs w:val="32"/>
        </w:rPr>
        <w:t>现</w:t>
      </w:r>
      <w:r w:rsidR="001D1DAB">
        <w:rPr>
          <w:rFonts w:ascii="仿宋" w:eastAsia="仿宋" w:hAnsi="仿宋" w:cs="仿宋" w:hint="eastAsia"/>
          <w:sz w:val="32"/>
          <w:szCs w:val="32"/>
        </w:rPr>
        <w:t>售</w:t>
      </w:r>
      <w:r>
        <w:rPr>
          <w:rFonts w:ascii="仿宋" w:eastAsia="仿宋" w:hAnsi="仿宋" w:cs="仿宋" w:hint="eastAsia"/>
          <w:sz w:val="32"/>
          <w:szCs w:val="32"/>
        </w:rPr>
        <w:t>车库</w:t>
      </w:r>
      <w:r w:rsidR="00A24B05" w:rsidRPr="00EC2544">
        <w:rPr>
          <w:rFonts w:ascii="仿宋" w:eastAsia="仿宋" w:hAnsi="仿宋" w:cs="仿宋" w:hint="eastAsia"/>
          <w:color w:val="FF0000"/>
          <w:sz w:val="32"/>
          <w:szCs w:val="32"/>
        </w:rPr>
        <w:t>96</w:t>
      </w:r>
      <w:r w:rsidR="00B42EC5" w:rsidRPr="00EC2544">
        <w:rPr>
          <w:rFonts w:ascii="仿宋" w:eastAsia="仿宋" w:hAnsi="仿宋" w:cs="仿宋" w:hint="eastAsia"/>
          <w:color w:val="FF0000"/>
          <w:sz w:val="32"/>
          <w:szCs w:val="32"/>
        </w:rPr>
        <w:t>0</w:t>
      </w:r>
      <w:r w:rsidR="00A24B05">
        <w:rPr>
          <w:rFonts w:ascii="仿宋" w:eastAsia="仿宋" w:hAnsi="仿宋" w:cs="仿宋" w:hint="eastAsia"/>
          <w:sz w:val="32"/>
          <w:szCs w:val="32"/>
        </w:rPr>
        <w:t>套</w:t>
      </w:r>
      <w:r w:rsidR="00765AFC">
        <w:rPr>
          <w:rFonts w:ascii="仿宋" w:eastAsia="仿宋" w:hAnsi="仿宋" w:cs="仿宋" w:hint="eastAsia"/>
          <w:sz w:val="32"/>
          <w:szCs w:val="32"/>
        </w:rPr>
        <w:t>、车位</w:t>
      </w:r>
      <w:r w:rsidR="001D1DAB">
        <w:rPr>
          <w:rFonts w:ascii="仿宋" w:eastAsia="仿宋" w:hAnsi="仿宋" w:cs="仿宋" w:hint="eastAsia"/>
          <w:sz w:val="32"/>
          <w:szCs w:val="32"/>
        </w:rPr>
        <w:t>共</w:t>
      </w:r>
      <w:r w:rsidR="00A24B05" w:rsidRPr="00EC2544">
        <w:rPr>
          <w:rFonts w:ascii="仿宋" w:eastAsia="仿宋" w:hAnsi="仿宋" w:cs="仿宋" w:hint="eastAsia"/>
          <w:color w:val="FF0000"/>
          <w:sz w:val="32"/>
          <w:szCs w:val="32"/>
        </w:rPr>
        <w:t>6</w:t>
      </w:r>
      <w:r w:rsidR="00765AFC">
        <w:rPr>
          <w:rFonts w:ascii="仿宋" w:eastAsia="仿宋" w:hAnsi="仿宋" w:cs="仿宋" w:hint="eastAsia"/>
          <w:sz w:val="32"/>
          <w:szCs w:val="32"/>
        </w:rPr>
        <w:t>套</w:t>
      </w:r>
      <w:r>
        <w:rPr>
          <w:rFonts w:ascii="仿宋" w:eastAsia="仿宋" w:hAnsi="仿宋" w:cs="仿宋" w:hint="eastAsia"/>
          <w:sz w:val="32"/>
          <w:szCs w:val="32"/>
        </w:rPr>
        <w:t>、仓库</w:t>
      </w:r>
      <w:r w:rsidRPr="00EC2544">
        <w:rPr>
          <w:rFonts w:ascii="仿宋" w:eastAsia="仿宋" w:hAnsi="仿宋" w:cs="仿宋" w:hint="eastAsia"/>
          <w:color w:val="FF0000"/>
          <w:sz w:val="32"/>
          <w:szCs w:val="32"/>
        </w:rPr>
        <w:t>14</w:t>
      </w:r>
      <w:r w:rsidR="00B42EC5" w:rsidRPr="00EC2544">
        <w:rPr>
          <w:rFonts w:ascii="仿宋" w:eastAsia="仿宋" w:hAnsi="仿宋" w:cs="仿宋" w:hint="eastAsia"/>
          <w:color w:val="FF0000"/>
          <w:sz w:val="32"/>
          <w:szCs w:val="32"/>
        </w:rPr>
        <w:t>28</w:t>
      </w:r>
      <w:r>
        <w:rPr>
          <w:rFonts w:ascii="仿宋" w:eastAsia="仿宋" w:hAnsi="仿宋" w:cs="仿宋" w:hint="eastAsia"/>
          <w:sz w:val="32"/>
          <w:szCs w:val="32"/>
        </w:rPr>
        <w:t>套</w:t>
      </w:r>
      <w:r w:rsidR="007158A0">
        <w:rPr>
          <w:rFonts w:ascii="仿宋" w:eastAsia="仿宋" w:hAnsi="仿宋" w:cs="仿宋" w:hint="eastAsia"/>
          <w:sz w:val="32"/>
          <w:szCs w:val="32"/>
        </w:rPr>
        <w:t>,</w:t>
      </w:r>
      <w:r w:rsidR="001D1DAB">
        <w:rPr>
          <w:rFonts w:ascii="仿宋" w:eastAsia="仿宋" w:hAnsi="仿宋" w:cs="仿宋" w:hint="eastAsia"/>
          <w:sz w:val="32"/>
          <w:szCs w:val="32"/>
        </w:rPr>
        <w:t>建筑面积为</w:t>
      </w:r>
      <w:r w:rsidR="00AE5348" w:rsidRPr="00AB3ECD">
        <w:rPr>
          <w:rFonts w:ascii="仿宋" w:eastAsia="仿宋" w:hAnsi="仿宋" w:cs="仿宋" w:hint="eastAsia"/>
          <w:color w:val="FF0000"/>
          <w:sz w:val="32"/>
          <w:szCs w:val="32"/>
        </w:rPr>
        <w:t>68758.59</w:t>
      </w:r>
      <w:r w:rsidR="001D1DAB">
        <w:rPr>
          <w:rFonts w:ascii="仿宋" w:eastAsia="仿宋" w:hAnsi="仿宋" w:cs="仿宋" w:hint="eastAsia"/>
          <w:sz w:val="32"/>
          <w:szCs w:val="32"/>
        </w:rPr>
        <w:t>平方米。</w:t>
      </w:r>
      <w:r>
        <w:rPr>
          <w:rFonts w:ascii="仿宋" w:eastAsia="仿宋" w:hAnsi="仿宋" w:cs="仿宋" w:hint="eastAsia"/>
          <w:sz w:val="32"/>
          <w:szCs w:val="32"/>
        </w:rPr>
        <w:t>车库</w:t>
      </w:r>
      <w:r w:rsidR="00A24B05">
        <w:rPr>
          <w:rFonts w:ascii="仿宋" w:eastAsia="仿宋" w:hAnsi="仿宋" w:cs="仿宋" w:hint="eastAsia"/>
          <w:sz w:val="32"/>
          <w:szCs w:val="32"/>
        </w:rPr>
        <w:t>平均售价为</w:t>
      </w:r>
      <w:r w:rsidR="007158A0" w:rsidRPr="007158A0">
        <w:rPr>
          <w:rFonts w:ascii="仿宋" w:eastAsia="仿宋" w:hAnsi="仿宋" w:cs="仿宋" w:hint="eastAsia"/>
          <w:color w:val="FF0000"/>
          <w:sz w:val="32"/>
          <w:szCs w:val="32"/>
        </w:rPr>
        <w:t>2090</w:t>
      </w:r>
      <w:r w:rsidR="00A24B05">
        <w:rPr>
          <w:rFonts w:ascii="仿宋" w:eastAsia="仿宋" w:hAnsi="仿宋" w:cs="仿宋" w:hint="eastAsia"/>
          <w:sz w:val="32"/>
          <w:szCs w:val="32"/>
        </w:rPr>
        <w:t>每平方米元，最高售价为每平米</w:t>
      </w:r>
      <w:r w:rsidR="007158A0" w:rsidRPr="007158A0">
        <w:rPr>
          <w:rFonts w:ascii="仿宋" w:eastAsia="仿宋" w:hAnsi="仿宋" w:cs="仿宋" w:hint="eastAsia"/>
          <w:color w:val="FF0000"/>
          <w:sz w:val="32"/>
          <w:szCs w:val="32"/>
        </w:rPr>
        <w:t>2090</w:t>
      </w:r>
      <w:r w:rsidR="00A24B05">
        <w:rPr>
          <w:rFonts w:ascii="仿宋" w:eastAsia="仿宋" w:hAnsi="仿宋" w:cs="仿宋" w:hint="eastAsia"/>
          <w:sz w:val="32"/>
          <w:szCs w:val="32"/>
        </w:rPr>
        <w:t>元，最低售价为每平方米</w:t>
      </w:r>
      <w:r w:rsidR="007158A0" w:rsidRPr="007158A0">
        <w:rPr>
          <w:rFonts w:ascii="仿宋" w:eastAsia="仿宋" w:hAnsi="仿宋" w:cs="仿宋" w:hint="eastAsia"/>
          <w:color w:val="FF0000"/>
          <w:sz w:val="32"/>
          <w:szCs w:val="32"/>
        </w:rPr>
        <w:t>2090</w:t>
      </w:r>
      <w:r w:rsidR="00A24B05">
        <w:rPr>
          <w:rFonts w:ascii="仿宋" w:eastAsia="仿宋" w:hAnsi="仿宋" w:cs="仿宋" w:hint="eastAsia"/>
          <w:sz w:val="32"/>
          <w:szCs w:val="32"/>
        </w:rPr>
        <w:t>元，</w:t>
      </w:r>
      <w:r w:rsidR="00765AFC">
        <w:rPr>
          <w:rFonts w:ascii="仿宋" w:eastAsia="仿宋" w:hAnsi="仿宋" w:cs="仿宋" w:hint="eastAsia"/>
          <w:sz w:val="32"/>
          <w:szCs w:val="32"/>
        </w:rPr>
        <w:t>、车位</w:t>
      </w:r>
      <w:r w:rsidR="001D1DAB">
        <w:rPr>
          <w:rFonts w:ascii="仿宋" w:eastAsia="仿宋" w:hAnsi="仿宋" w:cs="仿宋" w:hint="eastAsia"/>
          <w:sz w:val="32"/>
          <w:szCs w:val="32"/>
        </w:rPr>
        <w:t>平均售价为每平方米</w:t>
      </w:r>
      <w:r w:rsidR="007158A0" w:rsidRPr="007158A0">
        <w:rPr>
          <w:rFonts w:ascii="仿宋" w:eastAsia="仿宋" w:hAnsi="仿宋" w:cs="仿宋" w:hint="eastAsia"/>
          <w:color w:val="FF0000"/>
          <w:sz w:val="32"/>
          <w:szCs w:val="32"/>
        </w:rPr>
        <w:t>2000</w:t>
      </w:r>
      <w:r w:rsidR="001D1DAB">
        <w:rPr>
          <w:rFonts w:ascii="仿宋" w:eastAsia="仿宋" w:hAnsi="仿宋" w:cs="仿宋" w:hint="eastAsia"/>
          <w:sz w:val="32"/>
          <w:szCs w:val="32"/>
        </w:rPr>
        <w:t>元，</w:t>
      </w:r>
      <w:r w:rsidR="001D1DAB">
        <w:rPr>
          <w:rFonts w:ascii="仿宋" w:eastAsia="仿宋" w:hAnsi="仿宋" w:cs="仿宋" w:hint="eastAsia"/>
          <w:sz w:val="32"/>
          <w:szCs w:val="32"/>
        </w:rPr>
        <w:lastRenderedPageBreak/>
        <w:t>最高售价为每平米</w:t>
      </w:r>
      <w:r w:rsidR="007158A0" w:rsidRPr="007158A0">
        <w:rPr>
          <w:rFonts w:ascii="仿宋" w:eastAsia="仿宋" w:hAnsi="仿宋" w:cs="仿宋" w:hint="eastAsia"/>
          <w:color w:val="FF0000"/>
          <w:sz w:val="32"/>
          <w:szCs w:val="32"/>
        </w:rPr>
        <w:t>2000</w:t>
      </w:r>
      <w:r w:rsidR="001D1DAB">
        <w:rPr>
          <w:rFonts w:ascii="仿宋" w:eastAsia="仿宋" w:hAnsi="仿宋" w:cs="仿宋" w:hint="eastAsia"/>
          <w:sz w:val="32"/>
          <w:szCs w:val="32"/>
        </w:rPr>
        <w:t>元，最低售价为每平方米</w:t>
      </w:r>
      <w:r w:rsidR="007158A0" w:rsidRPr="007158A0">
        <w:rPr>
          <w:rFonts w:ascii="仿宋" w:eastAsia="仿宋" w:hAnsi="仿宋" w:cs="仿宋" w:hint="eastAsia"/>
          <w:color w:val="FF0000"/>
          <w:sz w:val="32"/>
          <w:szCs w:val="32"/>
        </w:rPr>
        <w:t>2000</w:t>
      </w:r>
      <w:r w:rsidR="001D1DAB">
        <w:rPr>
          <w:rFonts w:ascii="仿宋" w:eastAsia="仿宋" w:hAnsi="仿宋" w:cs="仿宋" w:hint="eastAsia"/>
          <w:sz w:val="32"/>
          <w:szCs w:val="32"/>
        </w:rPr>
        <w:t>元</w:t>
      </w:r>
      <w:r>
        <w:rPr>
          <w:rFonts w:ascii="仿宋" w:eastAsia="仿宋" w:hAnsi="仿宋" w:cs="仿宋" w:hint="eastAsia"/>
          <w:sz w:val="32"/>
          <w:szCs w:val="32"/>
        </w:rPr>
        <w:t>，仓库平均售价为每平方米</w:t>
      </w:r>
      <w:r w:rsidR="007158A0" w:rsidRPr="007158A0">
        <w:rPr>
          <w:rFonts w:ascii="仿宋" w:eastAsia="仿宋" w:hAnsi="仿宋" w:cs="仿宋" w:hint="eastAsia"/>
          <w:color w:val="FF0000"/>
          <w:sz w:val="32"/>
          <w:szCs w:val="32"/>
        </w:rPr>
        <w:t>1600</w:t>
      </w:r>
      <w:r>
        <w:rPr>
          <w:rFonts w:ascii="仿宋" w:eastAsia="仿宋" w:hAnsi="仿宋" w:cs="仿宋" w:hint="eastAsia"/>
          <w:sz w:val="32"/>
          <w:szCs w:val="32"/>
        </w:rPr>
        <w:t>元，最高售价为每平米</w:t>
      </w:r>
      <w:r w:rsidR="007158A0" w:rsidRPr="007158A0">
        <w:rPr>
          <w:rFonts w:ascii="仿宋" w:eastAsia="仿宋" w:hAnsi="仿宋" w:cs="仿宋" w:hint="eastAsia"/>
          <w:color w:val="FF0000"/>
          <w:sz w:val="32"/>
          <w:szCs w:val="32"/>
        </w:rPr>
        <w:t>1600</w:t>
      </w:r>
      <w:r>
        <w:rPr>
          <w:rFonts w:ascii="仿宋" w:eastAsia="仿宋" w:hAnsi="仿宋" w:cs="仿宋" w:hint="eastAsia"/>
          <w:sz w:val="32"/>
          <w:szCs w:val="32"/>
        </w:rPr>
        <w:t>元，最低售价为每平方米</w:t>
      </w:r>
      <w:r w:rsidR="007158A0" w:rsidRPr="007158A0">
        <w:rPr>
          <w:rFonts w:ascii="仿宋" w:eastAsia="仿宋" w:hAnsi="仿宋" w:cs="仿宋" w:hint="eastAsia"/>
          <w:color w:val="FF0000"/>
          <w:sz w:val="32"/>
          <w:szCs w:val="32"/>
        </w:rPr>
        <w:t>1600</w:t>
      </w:r>
      <w:r>
        <w:rPr>
          <w:rFonts w:ascii="仿宋" w:eastAsia="仿宋" w:hAnsi="仿宋" w:cs="仿宋" w:hint="eastAsia"/>
          <w:sz w:val="32"/>
          <w:szCs w:val="32"/>
        </w:rPr>
        <w:t>元</w:t>
      </w:r>
      <w:r w:rsidR="00BF5216">
        <w:rPr>
          <w:rFonts w:ascii="仿宋_GB2312" w:eastAsia="仿宋_GB2312" w:hAnsi="宋体" w:cs="仿宋_GB2312" w:hint="eastAsia"/>
          <w:sz w:val="32"/>
          <w:szCs w:val="32"/>
        </w:rPr>
        <w:t>。</w:t>
      </w:r>
    </w:p>
    <w:p w:rsidR="008239A6" w:rsidRDefault="00765AFC">
      <w:pPr>
        <w:spacing w:line="480" w:lineRule="exact"/>
        <w:ind w:firstLineChars="200" w:firstLine="640"/>
        <w:rPr>
          <w:rFonts w:ascii="仿宋_GB2312" w:eastAsia="仿宋_GB2312" w:hAnsi="宋体" w:cs="Times New Roman"/>
          <w:sz w:val="32"/>
          <w:szCs w:val="32"/>
        </w:rPr>
      </w:pPr>
      <w:r>
        <w:rPr>
          <w:rFonts w:ascii="仿宋" w:eastAsia="仿宋" w:hAnsi="仿宋" w:cs="仿宋" w:hint="eastAsia"/>
          <w:sz w:val="32"/>
          <w:szCs w:val="32"/>
        </w:rPr>
        <w:t>G01、G02、G05</w:t>
      </w:r>
      <w:r w:rsidR="00CE1744">
        <w:rPr>
          <w:rFonts w:ascii="仿宋" w:eastAsia="仿宋" w:hAnsi="仿宋" w:cs="仿宋" w:hint="eastAsia"/>
          <w:sz w:val="32"/>
          <w:szCs w:val="32"/>
        </w:rPr>
        <w:t>号楼：预售共</w:t>
      </w:r>
      <w:r w:rsidRPr="00AB3ECD">
        <w:rPr>
          <w:rFonts w:ascii="仿宋" w:eastAsia="仿宋" w:hAnsi="仿宋" w:cs="仿宋" w:hint="eastAsia"/>
          <w:color w:val="FF0000"/>
          <w:sz w:val="32"/>
          <w:szCs w:val="32"/>
        </w:rPr>
        <w:t>30</w:t>
      </w:r>
      <w:r w:rsidR="00CE1744">
        <w:rPr>
          <w:rFonts w:ascii="仿宋" w:eastAsia="仿宋" w:hAnsi="仿宋" w:cs="仿宋" w:hint="eastAsia"/>
          <w:sz w:val="32"/>
          <w:szCs w:val="32"/>
        </w:rPr>
        <w:t>套，商业共</w:t>
      </w:r>
      <w:r w:rsidRPr="00AB3ECD">
        <w:rPr>
          <w:rFonts w:ascii="仿宋" w:eastAsia="仿宋" w:hAnsi="仿宋" w:cs="仿宋" w:hint="eastAsia"/>
          <w:color w:val="FF0000"/>
          <w:sz w:val="32"/>
          <w:szCs w:val="32"/>
        </w:rPr>
        <w:t>30</w:t>
      </w:r>
      <w:r w:rsidR="00CE1744">
        <w:rPr>
          <w:rFonts w:ascii="仿宋" w:eastAsia="仿宋" w:hAnsi="仿宋" w:cs="仿宋" w:hint="eastAsia"/>
          <w:sz w:val="32"/>
          <w:szCs w:val="32"/>
        </w:rPr>
        <w:t>套，建筑面积为</w:t>
      </w:r>
      <w:r w:rsidRPr="00AB3ECD">
        <w:rPr>
          <w:rFonts w:ascii="仿宋" w:eastAsia="仿宋" w:hAnsi="仿宋" w:cs="仿宋" w:hint="eastAsia"/>
          <w:color w:val="FF0000"/>
          <w:sz w:val="32"/>
          <w:szCs w:val="32"/>
        </w:rPr>
        <w:t>6552.2</w:t>
      </w:r>
      <w:r w:rsidR="00CE1744">
        <w:rPr>
          <w:rFonts w:ascii="仿宋" w:eastAsia="仿宋" w:hAnsi="仿宋" w:cs="仿宋" w:hint="eastAsia"/>
          <w:sz w:val="32"/>
          <w:szCs w:val="32"/>
        </w:rPr>
        <w:t>平方米，平均售价为每平方米</w:t>
      </w:r>
      <w:r w:rsidR="00AB3ECD" w:rsidRPr="00812453">
        <w:rPr>
          <w:rFonts w:ascii="仿宋" w:eastAsia="仿宋" w:hAnsi="仿宋" w:cs="仿宋" w:hint="eastAsia"/>
          <w:color w:val="FF0000"/>
          <w:sz w:val="32"/>
          <w:szCs w:val="32"/>
        </w:rPr>
        <w:t>9527.00</w:t>
      </w:r>
      <w:r w:rsidR="00CE1744">
        <w:rPr>
          <w:rFonts w:ascii="仿宋" w:eastAsia="仿宋" w:hAnsi="仿宋" w:cs="仿宋" w:hint="eastAsia"/>
          <w:sz w:val="32"/>
          <w:szCs w:val="32"/>
        </w:rPr>
        <w:t>元，最高售价为每平米</w:t>
      </w:r>
      <w:r w:rsidR="00AB3ECD" w:rsidRPr="00AB3ECD">
        <w:rPr>
          <w:rFonts w:ascii="仿宋" w:eastAsia="仿宋" w:hAnsi="仿宋" w:cs="仿宋" w:hint="eastAsia"/>
          <w:color w:val="FF0000"/>
          <w:sz w:val="32"/>
          <w:szCs w:val="32"/>
        </w:rPr>
        <w:t>12470.00</w:t>
      </w:r>
      <w:r w:rsidR="00CE1744">
        <w:rPr>
          <w:rFonts w:ascii="仿宋" w:eastAsia="仿宋" w:hAnsi="仿宋" w:cs="仿宋" w:hint="eastAsia"/>
          <w:sz w:val="32"/>
          <w:szCs w:val="32"/>
        </w:rPr>
        <w:t>元，最低售价为每平方米</w:t>
      </w:r>
      <w:r w:rsidR="00AB3ECD" w:rsidRPr="00AB3ECD">
        <w:rPr>
          <w:rFonts w:ascii="仿宋" w:eastAsia="仿宋" w:hAnsi="仿宋" w:cs="仿宋" w:hint="eastAsia"/>
          <w:color w:val="FF0000"/>
          <w:sz w:val="32"/>
          <w:szCs w:val="32"/>
        </w:rPr>
        <w:t>6500.00</w:t>
      </w:r>
      <w:r w:rsidR="00CE1744">
        <w:rPr>
          <w:rFonts w:ascii="仿宋" w:eastAsia="仿宋" w:hAnsi="仿宋" w:cs="仿宋" w:hint="eastAsia"/>
          <w:sz w:val="32"/>
          <w:szCs w:val="32"/>
        </w:rPr>
        <w:t>元</w:t>
      </w:r>
      <w:r>
        <w:rPr>
          <w:rFonts w:ascii="仿宋" w:eastAsia="仿宋" w:hAnsi="仿宋" w:cs="仿宋" w:hint="eastAsia"/>
          <w:sz w:val="32"/>
          <w:szCs w:val="32"/>
        </w:rPr>
        <w:t>。</w:t>
      </w:r>
    </w:p>
    <w:p w:rsidR="008239A6" w:rsidRDefault="00CE1744">
      <w:pPr>
        <w:spacing w:line="480" w:lineRule="exact"/>
        <w:ind w:firstLineChars="200" w:firstLine="643"/>
        <w:rPr>
          <w:rFonts w:ascii="楷体" w:eastAsia="楷体" w:hAnsi="楷体" w:cs="Times New Roman"/>
          <w:b/>
          <w:bCs/>
          <w:sz w:val="32"/>
          <w:szCs w:val="32"/>
        </w:rPr>
      </w:pPr>
      <w:r>
        <w:rPr>
          <w:rFonts w:ascii="楷体" w:eastAsia="楷体" w:hAnsi="楷体" w:cs="楷体" w:hint="eastAsia"/>
          <w:b/>
          <w:bCs/>
          <w:sz w:val="32"/>
          <w:szCs w:val="32"/>
        </w:rPr>
        <w:t>具体每套房屋售价，详见附件3：经</w:t>
      </w:r>
      <w:r w:rsidR="000314E7" w:rsidRPr="000314E7">
        <w:rPr>
          <w:rFonts w:ascii="楷体" w:eastAsia="楷体" w:hAnsi="楷体" w:cs="仿宋" w:hint="eastAsia"/>
          <w:b/>
          <w:sz w:val="32"/>
          <w:szCs w:val="32"/>
        </w:rPr>
        <w:t>赤峰市市场监督管理局价格监督检查局</w:t>
      </w:r>
      <w:r>
        <w:rPr>
          <w:rFonts w:ascii="楷体" w:eastAsia="楷体" w:hAnsi="楷体" w:cs="楷体" w:hint="eastAsia"/>
          <w:b/>
          <w:bCs/>
          <w:sz w:val="32"/>
          <w:szCs w:val="32"/>
        </w:rPr>
        <w:t>审</w:t>
      </w:r>
      <w:r w:rsidR="0036736E">
        <w:rPr>
          <w:rFonts w:ascii="楷体" w:eastAsia="楷体" w:hAnsi="楷体" w:cs="楷体" w:hint="eastAsia"/>
          <w:b/>
          <w:bCs/>
          <w:sz w:val="32"/>
          <w:szCs w:val="32"/>
        </w:rPr>
        <w:t>核</w:t>
      </w:r>
      <w:r>
        <w:rPr>
          <w:rFonts w:ascii="楷体" w:eastAsia="楷体" w:hAnsi="楷体" w:cs="楷体" w:hint="eastAsia"/>
          <w:b/>
          <w:bCs/>
          <w:sz w:val="32"/>
          <w:szCs w:val="32"/>
        </w:rPr>
        <w:t>备案的《赤峰市商品房销售明码标价备案审核表》《价格手册》《明码标价书》《销控及公示明细表》。</w:t>
      </w:r>
    </w:p>
    <w:p w:rsidR="008239A6" w:rsidRDefault="00CE1744">
      <w:pPr>
        <w:spacing w:line="480" w:lineRule="exact"/>
        <w:ind w:firstLineChars="200" w:firstLine="643"/>
        <w:rPr>
          <w:rFonts w:ascii="楷体" w:eastAsia="楷体" w:hAnsi="楷体" w:cs="Times New Roman"/>
          <w:b/>
          <w:bCs/>
          <w:sz w:val="32"/>
          <w:szCs w:val="32"/>
        </w:rPr>
      </w:pPr>
      <w:r>
        <w:rPr>
          <w:rFonts w:ascii="楷体" w:eastAsia="楷体" w:hAnsi="楷体" w:cs="楷体" w:hint="eastAsia"/>
          <w:b/>
          <w:bCs/>
          <w:sz w:val="32"/>
          <w:szCs w:val="32"/>
        </w:rPr>
        <w:t>（二）销售方式、优惠方式及幅度</w:t>
      </w:r>
    </w:p>
    <w:p w:rsidR="008239A6" w:rsidRDefault="00CE1744">
      <w:pPr>
        <w:spacing w:line="480" w:lineRule="exact"/>
        <w:ind w:firstLineChars="200" w:firstLine="643"/>
        <w:rPr>
          <w:rFonts w:ascii="仿宋" w:eastAsia="仿宋" w:hAnsi="仿宋" w:cs="Times New Roman"/>
          <w:sz w:val="32"/>
          <w:szCs w:val="32"/>
        </w:rPr>
      </w:pPr>
      <w:r>
        <w:rPr>
          <w:rFonts w:ascii="仿宋" w:eastAsia="仿宋" w:hAnsi="仿宋" w:cs="仿宋" w:hint="eastAsia"/>
          <w:b/>
          <w:bCs/>
          <w:sz w:val="32"/>
          <w:szCs w:val="32"/>
        </w:rPr>
        <w:t>销售方式：</w:t>
      </w:r>
      <w:r w:rsidR="00403644">
        <w:rPr>
          <w:rFonts w:ascii="仿宋" w:eastAsia="仿宋" w:hAnsi="仿宋" w:cs="仿宋" w:hint="eastAsia"/>
          <w:b/>
          <w:bCs/>
          <w:color w:val="FF0000"/>
          <w:sz w:val="32"/>
          <w:szCs w:val="32"/>
        </w:rPr>
        <w:t>采取购房者先到先选房源的方式</w:t>
      </w:r>
    </w:p>
    <w:p w:rsidR="008239A6" w:rsidRDefault="00CE1744">
      <w:pPr>
        <w:spacing w:line="480" w:lineRule="exact"/>
        <w:ind w:firstLineChars="200" w:firstLine="643"/>
        <w:rPr>
          <w:rFonts w:ascii="楷体" w:eastAsia="楷体" w:hAnsi="楷体" w:cs="Times New Roman"/>
          <w:b/>
          <w:bCs/>
          <w:sz w:val="32"/>
          <w:szCs w:val="32"/>
        </w:rPr>
      </w:pPr>
      <w:r>
        <w:rPr>
          <w:rFonts w:ascii="仿宋" w:eastAsia="仿宋" w:hAnsi="仿宋" w:cs="仿宋" w:hint="eastAsia"/>
          <w:b/>
          <w:bCs/>
          <w:sz w:val="32"/>
          <w:szCs w:val="32"/>
        </w:rPr>
        <w:t>优惠方式及幅度：</w:t>
      </w:r>
      <w:r w:rsidR="00403644">
        <w:rPr>
          <w:rFonts w:ascii="仿宋" w:eastAsia="仿宋" w:hAnsi="仿宋" w:cs="仿宋" w:hint="eastAsia"/>
          <w:b/>
          <w:bCs/>
          <w:color w:val="FF0000"/>
          <w:sz w:val="32"/>
          <w:szCs w:val="32"/>
        </w:rPr>
        <w:t>无</w:t>
      </w:r>
    </w:p>
    <w:p w:rsidR="008239A6" w:rsidRDefault="00CE1744">
      <w:pPr>
        <w:spacing w:line="480" w:lineRule="exact"/>
        <w:ind w:firstLineChars="200" w:firstLine="643"/>
        <w:rPr>
          <w:rFonts w:ascii="楷体" w:eastAsia="楷体" w:hAnsi="楷体" w:cs="Times New Roman"/>
          <w:b/>
          <w:bCs/>
          <w:sz w:val="32"/>
          <w:szCs w:val="32"/>
        </w:rPr>
      </w:pPr>
      <w:r>
        <w:rPr>
          <w:rFonts w:ascii="楷体" w:eastAsia="楷体" w:hAnsi="楷体" w:cs="楷体" w:hint="eastAsia"/>
          <w:b/>
          <w:bCs/>
          <w:sz w:val="32"/>
          <w:szCs w:val="32"/>
        </w:rPr>
        <w:t>（三）组织销售情况</w:t>
      </w:r>
    </w:p>
    <w:p w:rsidR="008239A6" w:rsidRDefault="00CE1744">
      <w:pPr>
        <w:spacing w:line="480" w:lineRule="exact"/>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、本项目取得商品房预售许可证后，由赤峰</w:t>
      </w:r>
      <w:r w:rsidR="00660446">
        <w:rPr>
          <w:rFonts w:ascii="仿宋" w:eastAsia="仿宋" w:hAnsi="仿宋" w:cs="仿宋" w:hint="eastAsia"/>
          <w:sz w:val="32"/>
          <w:szCs w:val="32"/>
        </w:rPr>
        <w:t>鑫峰</w:t>
      </w:r>
      <w:r>
        <w:rPr>
          <w:rFonts w:ascii="仿宋" w:eastAsia="仿宋" w:hAnsi="仿宋" w:cs="仿宋" w:hint="eastAsia"/>
          <w:sz w:val="32"/>
          <w:szCs w:val="32"/>
        </w:rPr>
        <w:t>房地产开发有限公司按照本方案自行组织销售。</w:t>
      </w:r>
    </w:p>
    <w:p w:rsidR="008239A6" w:rsidRDefault="00CE1744">
      <w:pPr>
        <w:spacing w:line="480" w:lineRule="exact"/>
        <w:ind w:firstLineChars="200" w:firstLine="640"/>
        <w:rPr>
          <w:rFonts w:ascii="仿宋" w:eastAsia="仿宋" w:hAnsi="仿宋" w:cs="Times New Roman"/>
          <w:sz w:val="32"/>
          <w:szCs w:val="32"/>
        </w:rPr>
      </w:pPr>
      <w:r>
        <w:rPr>
          <w:rFonts w:ascii="仿宋" w:eastAsia="仿宋" w:hAnsi="仿宋" w:cs="仿宋" w:hint="eastAsia"/>
          <w:sz w:val="32"/>
          <w:szCs w:val="32"/>
        </w:rPr>
        <w:t>销售负责人：</w:t>
      </w:r>
      <w:r w:rsidR="00842028">
        <w:rPr>
          <w:rFonts w:ascii="仿宋" w:eastAsia="仿宋" w:hAnsi="仿宋" w:cs="仿宋" w:hint="eastAsia"/>
          <w:sz w:val="32"/>
          <w:szCs w:val="32"/>
        </w:rPr>
        <w:t>张艳玲</w:t>
      </w:r>
      <w:r>
        <w:rPr>
          <w:rFonts w:ascii="仿宋" w:eastAsia="仿宋" w:hAnsi="仿宋" w:cs="仿宋" w:hint="eastAsia"/>
          <w:sz w:val="32"/>
          <w:szCs w:val="32"/>
        </w:rPr>
        <w:t>，执业证书编号为：</w:t>
      </w:r>
      <w:r w:rsidR="00EC3E40">
        <w:rPr>
          <w:rFonts w:ascii="仿宋" w:eastAsia="仿宋" w:hAnsi="仿宋" w:cs="仿宋" w:hint="eastAsia"/>
          <w:sz w:val="32"/>
          <w:szCs w:val="32"/>
        </w:rPr>
        <w:t>1004020061</w:t>
      </w:r>
      <w:r>
        <w:rPr>
          <w:rFonts w:ascii="仿宋" w:eastAsia="仿宋" w:hAnsi="仿宋" w:cs="仿宋" w:hint="eastAsia"/>
          <w:sz w:val="32"/>
          <w:szCs w:val="32"/>
        </w:rPr>
        <w:t>；</w:t>
      </w:r>
    </w:p>
    <w:p w:rsidR="00403644" w:rsidRDefault="00CE1744" w:rsidP="0084202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售楼员：</w:t>
      </w:r>
      <w:r w:rsidR="00842028">
        <w:rPr>
          <w:rFonts w:ascii="仿宋" w:eastAsia="仿宋" w:hAnsi="仿宋" w:cs="仿宋" w:hint="eastAsia"/>
          <w:sz w:val="32"/>
          <w:szCs w:val="32"/>
        </w:rPr>
        <w:t>许洪波</w:t>
      </w:r>
      <w:r>
        <w:rPr>
          <w:rFonts w:ascii="仿宋" w:eastAsia="仿宋" w:hAnsi="仿宋" w:cs="仿宋" w:hint="eastAsia"/>
          <w:sz w:val="32"/>
          <w:szCs w:val="32"/>
        </w:rPr>
        <w:t>，执业证书编号为：</w:t>
      </w:r>
      <w:r w:rsidR="00EC3E40">
        <w:rPr>
          <w:rFonts w:ascii="仿宋" w:eastAsia="仿宋" w:hAnsi="仿宋" w:cs="仿宋" w:hint="eastAsia"/>
          <w:sz w:val="32"/>
          <w:szCs w:val="32"/>
        </w:rPr>
        <w:t>1004010065</w:t>
      </w:r>
      <w:r>
        <w:rPr>
          <w:rFonts w:ascii="仿宋" w:eastAsia="仿宋" w:hAnsi="仿宋" w:cs="仿宋" w:hint="eastAsia"/>
          <w:sz w:val="32"/>
          <w:szCs w:val="32"/>
        </w:rPr>
        <w:t>；</w:t>
      </w:r>
    </w:p>
    <w:p w:rsidR="00403644" w:rsidRDefault="00842028" w:rsidP="0084202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腾飞</w:t>
      </w:r>
      <w:r w:rsidR="00CE1744">
        <w:rPr>
          <w:rFonts w:ascii="仿宋" w:eastAsia="仿宋" w:hAnsi="仿宋" w:cs="仿宋"/>
          <w:sz w:val="32"/>
          <w:szCs w:val="32"/>
        </w:rPr>
        <w:t xml:space="preserve">, </w:t>
      </w:r>
      <w:r w:rsidR="00CE1744">
        <w:rPr>
          <w:rFonts w:ascii="仿宋" w:eastAsia="仿宋" w:hAnsi="仿宋" w:cs="仿宋" w:hint="eastAsia"/>
          <w:sz w:val="32"/>
          <w:szCs w:val="32"/>
        </w:rPr>
        <w:t>执业证书编号为：</w:t>
      </w:r>
      <w:r w:rsidR="00EC3E40">
        <w:rPr>
          <w:rFonts w:ascii="仿宋" w:eastAsia="仿宋" w:hAnsi="仿宋" w:cs="仿宋" w:hint="eastAsia"/>
          <w:sz w:val="32"/>
          <w:szCs w:val="32"/>
        </w:rPr>
        <w:t>1104010601</w:t>
      </w:r>
      <w:r>
        <w:rPr>
          <w:rFonts w:ascii="仿宋" w:eastAsia="仿宋" w:hAnsi="仿宋" w:cs="仿宋" w:hint="eastAsia"/>
          <w:sz w:val="32"/>
          <w:szCs w:val="32"/>
        </w:rPr>
        <w:t>：</w:t>
      </w:r>
    </w:p>
    <w:p w:rsidR="008239A6" w:rsidRPr="00842028" w:rsidRDefault="00842028" w:rsidP="00842028">
      <w:pPr>
        <w:spacing w:line="480" w:lineRule="exact"/>
        <w:ind w:firstLineChars="200" w:firstLine="640"/>
        <w:rPr>
          <w:rFonts w:ascii="仿宋" w:eastAsia="仿宋" w:hAnsi="仿宋" w:cs="Times New Roman"/>
          <w:sz w:val="32"/>
          <w:szCs w:val="32"/>
        </w:rPr>
      </w:pPr>
      <w:r>
        <w:rPr>
          <w:rFonts w:ascii="仿宋" w:eastAsia="仿宋" w:hAnsi="仿宋" w:cs="仿宋" w:hint="eastAsia"/>
          <w:sz w:val="32"/>
          <w:szCs w:val="32"/>
        </w:rPr>
        <w:t>姜雪峰</w:t>
      </w:r>
      <w:r>
        <w:rPr>
          <w:rFonts w:ascii="仿宋" w:eastAsia="仿宋" w:hAnsi="仿宋" w:cs="仿宋"/>
          <w:sz w:val="32"/>
          <w:szCs w:val="32"/>
        </w:rPr>
        <w:t xml:space="preserve">, </w:t>
      </w:r>
      <w:r>
        <w:rPr>
          <w:rFonts w:ascii="仿宋" w:eastAsia="仿宋" w:hAnsi="仿宋" w:cs="仿宋" w:hint="eastAsia"/>
          <w:sz w:val="32"/>
          <w:szCs w:val="32"/>
        </w:rPr>
        <w:t>执业证书编号为：</w:t>
      </w:r>
      <w:r w:rsidR="00EC3E40">
        <w:rPr>
          <w:rFonts w:ascii="仿宋" w:eastAsia="仿宋" w:hAnsi="仿宋" w:cs="仿宋" w:hint="eastAsia"/>
          <w:sz w:val="32"/>
          <w:szCs w:val="32"/>
        </w:rPr>
        <w:t>1104010594</w:t>
      </w:r>
      <w:r w:rsidR="00CE1744">
        <w:rPr>
          <w:rFonts w:ascii="仿宋" w:eastAsia="仿宋" w:hAnsi="仿宋" w:cs="仿宋" w:hint="eastAsia"/>
          <w:sz w:val="32"/>
          <w:szCs w:val="32"/>
        </w:rPr>
        <w:t>。</w:t>
      </w:r>
    </w:p>
    <w:p w:rsidR="008239A6" w:rsidRDefault="00CE1744">
      <w:pPr>
        <w:spacing w:line="480" w:lineRule="exact"/>
        <w:ind w:firstLineChars="200" w:firstLine="640"/>
        <w:rPr>
          <w:rFonts w:ascii="仿宋" w:eastAsia="仿宋" w:hAnsi="仿宋" w:cs="Times New Roman"/>
          <w:sz w:val="32"/>
          <w:szCs w:val="32"/>
        </w:rPr>
      </w:pPr>
      <w:r>
        <w:rPr>
          <w:rFonts w:ascii="仿宋" w:eastAsia="仿宋" w:hAnsi="仿宋" w:cs="仿宋" w:hint="eastAsia"/>
          <w:sz w:val="32"/>
          <w:szCs w:val="32"/>
        </w:rPr>
        <w:t>2、</w:t>
      </w:r>
      <w:r>
        <w:rPr>
          <w:rFonts w:ascii="仿宋_GB2312" w:eastAsia="仿宋_GB2312" w:cs="宋体" w:hint="eastAsia"/>
          <w:kern w:val="0"/>
          <w:sz w:val="32"/>
          <w:szCs w:val="32"/>
          <w:lang w:val="zh-CN"/>
        </w:rPr>
        <w:t>本项目的</w:t>
      </w:r>
      <w:r w:rsidR="00A63DA3">
        <w:rPr>
          <w:rFonts w:ascii="仿宋_GB2312" w:eastAsia="仿宋_GB2312" w:cs="宋体" w:hint="eastAsia"/>
          <w:kern w:val="0"/>
          <w:sz w:val="32"/>
          <w:szCs w:val="32"/>
          <w:lang w:val="zh-CN"/>
        </w:rPr>
        <w:t>现</w:t>
      </w:r>
      <w:r>
        <w:rPr>
          <w:rFonts w:ascii="仿宋_GB2312" w:eastAsia="仿宋_GB2312" w:cs="宋体" w:hint="eastAsia"/>
          <w:kern w:val="0"/>
          <w:sz w:val="32"/>
          <w:szCs w:val="32"/>
          <w:lang w:val="zh-CN"/>
        </w:rPr>
        <w:t>售资金全部纳入公司专用账户（开户行：</w:t>
      </w:r>
      <w:r w:rsidR="00EC3E40">
        <w:rPr>
          <w:rFonts w:ascii="仿宋_GB2312" w:eastAsia="仿宋_GB2312" w:cs="宋体" w:hint="eastAsia"/>
          <w:kern w:val="0"/>
          <w:sz w:val="32"/>
          <w:szCs w:val="32"/>
          <w:lang w:val="zh-CN"/>
        </w:rPr>
        <w:t>建行赤峰新惠路支行</w:t>
      </w:r>
      <w:r>
        <w:rPr>
          <w:rFonts w:ascii="仿宋_GB2312" w:eastAsia="仿宋_GB2312" w:cs="宋体" w:hint="eastAsia"/>
          <w:kern w:val="0"/>
          <w:sz w:val="32"/>
          <w:szCs w:val="32"/>
          <w:lang w:val="zh-CN"/>
        </w:rPr>
        <w:t>；账号：</w:t>
      </w:r>
      <w:r w:rsidR="00EC3E40">
        <w:rPr>
          <w:rFonts w:ascii="仿宋_GB2312" w:eastAsia="仿宋_GB2312" w:cs="宋体" w:hint="eastAsia"/>
          <w:kern w:val="0"/>
          <w:sz w:val="32"/>
          <w:szCs w:val="32"/>
          <w:lang w:val="zh-CN"/>
        </w:rPr>
        <w:t>15001646664052504804</w:t>
      </w:r>
      <w:r>
        <w:rPr>
          <w:rFonts w:ascii="仿宋_GB2312" w:eastAsia="仿宋_GB2312" w:cs="宋体" w:hint="eastAsia"/>
          <w:kern w:val="0"/>
          <w:sz w:val="32"/>
          <w:szCs w:val="32"/>
          <w:lang w:val="zh-CN"/>
        </w:rPr>
        <w:t>），并且保证预售资金全部用于该项目工程建设。</w:t>
      </w:r>
    </w:p>
    <w:p w:rsidR="008239A6" w:rsidRDefault="00CE1744">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3、合同签订。我公司严格执行购房实名制。加强规范合同签订管理。通过内蒙古自治区商品房销售管理系统，签订预定协议和商品房买卖合同，并在合同“附件五：补充合同”中对本项目中已经出具测绘数据的物业管理用房、社区办公和活动用房的具体位置、建筑面积予以明确。合同的签</w:t>
      </w:r>
      <w:r>
        <w:rPr>
          <w:rFonts w:ascii="仿宋" w:eastAsia="仿宋" w:hAnsi="仿宋" w:cs="仿宋" w:hint="eastAsia"/>
          <w:sz w:val="32"/>
          <w:szCs w:val="32"/>
        </w:rPr>
        <w:lastRenderedPageBreak/>
        <w:t>订遵循平等、自愿、公平、诚实守信的原则。我公司与买受人在线签订商品房买卖合同前将向买受人出示商品房买卖合同示范文本，并逐条告知买受人买卖双方的权利、义务及违约条款的处理方式。在买卖双方协商一致的基础上，签字确认。</w:t>
      </w:r>
    </w:p>
    <w:p w:rsidR="008239A6" w:rsidRDefault="00CE1744">
      <w:pPr>
        <w:spacing w:line="460" w:lineRule="exact"/>
        <w:ind w:firstLineChars="200" w:firstLine="640"/>
        <w:rPr>
          <w:rFonts w:ascii="仿宋_GB2312" w:eastAsia="仿宋_GB2312" w:cs="Times New Roman"/>
          <w:sz w:val="32"/>
          <w:szCs w:val="32"/>
        </w:rPr>
      </w:pPr>
      <w:r>
        <w:rPr>
          <w:rFonts w:ascii="仿宋" w:eastAsia="仿宋" w:hAnsi="仿宋" w:cs="仿宋" w:hint="eastAsia"/>
          <w:sz w:val="32"/>
          <w:szCs w:val="32"/>
        </w:rPr>
        <w:t>4、我公司保证在取得商品房预售许可证后</w:t>
      </w:r>
      <w:r>
        <w:rPr>
          <w:rFonts w:ascii="仿宋" w:eastAsia="仿宋" w:hAnsi="仿宋" w:cs="仿宋"/>
          <w:sz w:val="32"/>
          <w:szCs w:val="32"/>
        </w:rPr>
        <w:t>10</w:t>
      </w:r>
      <w:r>
        <w:rPr>
          <w:rFonts w:ascii="仿宋" w:eastAsia="仿宋" w:hAnsi="仿宋" w:cs="仿宋" w:hint="eastAsia"/>
          <w:sz w:val="32"/>
          <w:szCs w:val="32"/>
        </w:rPr>
        <w:t>日内一次性公开全部准售房源，按照备案价格明码标价对外销售。商品房销售价格根据市场情况进行上下调整时，报主管部门申请备案并公示。</w:t>
      </w:r>
    </w:p>
    <w:p w:rsidR="008239A6" w:rsidRDefault="00CE1744">
      <w:pPr>
        <w:spacing w:line="460" w:lineRule="exact"/>
        <w:ind w:firstLineChars="200" w:firstLine="643"/>
        <w:rPr>
          <w:rFonts w:ascii="黑体" w:eastAsia="黑体" w:hAnsi="黑体" w:cs="Times New Roman"/>
          <w:b/>
          <w:bCs/>
          <w:sz w:val="32"/>
          <w:szCs w:val="32"/>
        </w:rPr>
      </w:pPr>
      <w:r>
        <w:rPr>
          <w:rFonts w:ascii="黑体" w:eastAsia="黑体" w:hAnsi="黑体" w:cs="黑体" w:hint="eastAsia"/>
          <w:b/>
          <w:bCs/>
          <w:sz w:val="32"/>
          <w:szCs w:val="32"/>
        </w:rPr>
        <w:t>六、住房质量责任承担主体和承担方式</w:t>
      </w:r>
    </w:p>
    <w:p w:rsidR="008239A6" w:rsidRDefault="00CE1744">
      <w:pPr>
        <w:spacing w:line="460" w:lineRule="exact"/>
        <w:ind w:firstLineChars="200" w:firstLine="640"/>
        <w:rPr>
          <w:rFonts w:ascii="仿宋" w:eastAsia="仿宋" w:hAnsi="仿宋" w:cs="Times New Roman"/>
          <w:sz w:val="32"/>
          <w:szCs w:val="32"/>
        </w:rPr>
      </w:pPr>
      <w:r>
        <w:rPr>
          <w:rFonts w:ascii="仿宋" w:eastAsia="仿宋" w:hAnsi="仿宋" w:cs="仿宋" w:hint="eastAsia"/>
          <w:sz w:val="32"/>
          <w:szCs w:val="32"/>
        </w:rPr>
        <w:t>商品房交付使用时按照规定向业主提供“商品房质量保证书”和“商品房使用说明书”。商品房质量出现问题由赤峰</w:t>
      </w:r>
      <w:r w:rsidR="00F30FD1">
        <w:rPr>
          <w:rFonts w:ascii="仿宋" w:eastAsia="仿宋" w:hAnsi="仿宋" w:cs="仿宋" w:hint="eastAsia"/>
          <w:sz w:val="32"/>
          <w:szCs w:val="32"/>
        </w:rPr>
        <w:t>市鑫峰</w:t>
      </w:r>
      <w:r>
        <w:rPr>
          <w:rFonts w:ascii="仿宋" w:eastAsia="仿宋" w:hAnsi="仿宋" w:cs="仿宋" w:hint="eastAsia"/>
          <w:sz w:val="32"/>
          <w:szCs w:val="32"/>
        </w:rPr>
        <w:t>房地产开发有限公司承担赔偿相应损失，并保留向造成质量问题的相关单位和个人追究责任的权利。</w:t>
      </w:r>
    </w:p>
    <w:p w:rsidR="008239A6" w:rsidRDefault="00CE1744">
      <w:pPr>
        <w:spacing w:line="460" w:lineRule="exact"/>
        <w:ind w:firstLineChars="200" w:firstLine="643"/>
        <w:rPr>
          <w:rFonts w:ascii="黑体" w:eastAsia="黑体" w:hAnsi="黑体" w:cs="Times New Roman"/>
          <w:b/>
          <w:bCs/>
          <w:sz w:val="32"/>
          <w:szCs w:val="32"/>
        </w:rPr>
      </w:pPr>
      <w:r>
        <w:rPr>
          <w:rFonts w:ascii="黑体" w:eastAsia="黑体" w:hAnsi="黑体" w:cs="黑体" w:hint="eastAsia"/>
          <w:b/>
          <w:bCs/>
          <w:sz w:val="32"/>
          <w:szCs w:val="32"/>
        </w:rPr>
        <w:t>七、住房能源消耗指标和节能措施</w:t>
      </w:r>
    </w:p>
    <w:p w:rsidR="008239A6" w:rsidRDefault="00CE1744">
      <w:pPr>
        <w:spacing w:line="460" w:lineRule="exact"/>
        <w:ind w:firstLineChars="200" w:firstLine="640"/>
        <w:rPr>
          <w:rFonts w:ascii="仿宋" w:eastAsia="仿宋" w:hAnsi="仿宋" w:cs="Times New Roman"/>
          <w:color w:val="FF0000"/>
          <w:sz w:val="32"/>
          <w:szCs w:val="32"/>
        </w:rPr>
      </w:pPr>
      <w:r>
        <w:rPr>
          <w:rFonts w:ascii="仿宋" w:eastAsia="仿宋" w:hAnsi="仿宋" w:cs="仿宋" w:hint="eastAsia"/>
          <w:color w:val="FF0000"/>
          <w:sz w:val="32"/>
          <w:szCs w:val="32"/>
        </w:rPr>
        <w:t>（一）能耗指标：</w:t>
      </w:r>
      <w:r w:rsidR="00EC3E40">
        <w:rPr>
          <w:rFonts w:ascii="仿宋" w:eastAsia="仿宋" w:hAnsi="仿宋" w:cs="仿宋" w:hint="eastAsia"/>
          <w:color w:val="000000" w:themeColor="text1"/>
          <w:sz w:val="32"/>
          <w:szCs w:val="32"/>
        </w:rPr>
        <w:t>挤朔板150厚、聚苯板100厚、气密性6级、热阻值</w:t>
      </w:r>
      <w:r w:rsidR="00EC3E40">
        <w:rPr>
          <w:rFonts w:ascii="宋体" w:hAnsi="宋体" w:cs="宋体" w:hint="eastAsia"/>
          <w:color w:val="000000" w:themeColor="text1"/>
          <w:sz w:val="32"/>
          <w:szCs w:val="32"/>
        </w:rPr>
        <w:t>≧</w:t>
      </w:r>
      <w:r w:rsidR="00EC3E40">
        <w:rPr>
          <w:rFonts w:ascii="仿宋" w:eastAsia="仿宋" w:hAnsi="仿宋" w:cs="仿宋" w:hint="eastAsia"/>
          <w:color w:val="000000" w:themeColor="text1"/>
          <w:sz w:val="32"/>
          <w:szCs w:val="32"/>
        </w:rPr>
        <w:t>2.0</w:t>
      </w:r>
    </w:p>
    <w:p w:rsidR="00EC3E40" w:rsidRDefault="00CE1744" w:rsidP="00EC3E40">
      <w:pPr>
        <w:spacing w:line="460" w:lineRule="exact"/>
        <w:ind w:firstLineChars="200" w:firstLine="640"/>
        <w:rPr>
          <w:rFonts w:ascii="仿宋" w:eastAsia="仿宋" w:hAnsi="仿宋" w:cs="Times New Roman"/>
          <w:color w:val="000000" w:themeColor="text1"/>
          <w:sz w:val="32"/>
          <w:szCs w:val="32"/>
        </w:rPr>
      </w:pPr>
      <w:r>
        <w:rPr>
          <w:rFonts w:ascii="仿宋" w:eastAsia="仿宋" w:hAnsi="仿宋" w:cs="仿宋" w:hint="eastAsia"/>
          <w:color w:val="FF0000"/>
          <w:sz w:val="32"/>
          <w:szCs w:val="32"/>
        </w:rPr>
        <w:t>（二）节能措施：</w:t>
      </w:r>
      <w:r w:rsidR="00EC3E40">
        <w:rPr>
          <w:rFonts w:ascii="仿宋" w:eastAsia="仿宋" w:hAnsi="仿宋" w:cs="仿宋" w:hint="eastAsia"/>
          <w:color w:val="000000" w:themeColor="text1"/>
          <w:sz w:val="32"/>
          <w:szCs w:val="32"/>
        </w:rPr>
        <w:t>根据当地室外平均气温，满足热量消耗和采暖指标要求。</w:t>
      </w:r>
    </w:p>
    <w:p w:rsidR="008239A6" w:rsidRPr="00EC3E40" w:rsidRDefault="00CE1744">
      <w:pPr>
        <w:spacing w:line="460" w:lineRule="exact"/>
        <w:ind w:firstLineChars="200" w:firstLine="640"/>
        <w:rPr>
          <w:rFonts w:ascii="仿宋" w:eastAsia="仿宋" w:hAnsi="仿宋" w:cs="Times New Roman"/>
          <w:color w:val="000000" w:themeColor="text1"/>
          <w:sz w:val="32"/>
          <w:szCs w:val="32"/>
        </w:rPr>
      </w:pPr>
      <w:r>
        <w:rPr>
          <w:rFonts w:ascii="仿宋" w:eastAsia="仿宋" w:hAnsi="仿宋" w:cs="仿宋"/>
          <w:color w:val="FF0000"/>
          <w:sz w:val="32"/>
          <w:szCs w:val="32"/>
        </w:rPr>
        <w:t>1.</w:t>
      </w:r>
      <w:r>
        <w:rPr>
          <w:rFonts w:ascii="仿宋" w:eastAsia="仿宋" w:hAnsi="仿宋" w:cs="仿宋" w:hint="eastAsia"/>
          <w:color w:val="FF0000"/>
          <w:sz w:val="32"/>
          <w:szCs w:val="32"/>
        </w:rPr>
        <w:t>屋面：</w:t>
      </w:r>
      <w:r w:rsidR="00EC3E40">
        <w:rPr>
          <w:rFonts w:ascii="仿宋" w:eastAsia="仿宋" w:hAnsi="仿宋" w:cs="仿宋" w:hint="eastAsia"/>
          <w:color w:val="000000" w:themeColor="text1"/>
          <w:sz w:val="32"/>
          <w:szCs w:val="32"/>
        </w:rPr>
        <w:t>防水等级一级、设防做法为二道卷材防水设防、有组织排水、所有雨水管均为DN110镀锌钢管、所有过水管均为DN100镀锌钢管</w:t>
      </w:r>
    </w:p>
    <w:p w:rsidR="00EC3E40" w:rsidRDefault="00CE1744">
      <w:pPr>
        <w:spacing w:line="460" w:lineRule="exact"/>
        <w:ind w:firstLineChars="200" w:firstLine="640"/>
        <w:rPr>
          <w:rFonts w:ascii="仿宋" w:eastAsia="仿宋" w:hAnsi="仿宋" w:cs="仿宋"/>
          <w:color w:val="000000" w:themeColor="text1"/>
          <w:sz w:val="32"/>
          <w:szCs w:val="32"/>
        </w:rPr>
      </w:pPr>
      <w:r>
        <w:rPr>
          <w:rFonts w:ascii="仿宋" w:eastAsia="仿宋" w:hAnsi="仿宋" w:cs="仿宋"/>
          <w:color w:val="FF0000"/>
          <w:sz w:val="32"/>
          <w:szCs w:val="32"/>
        </w:rPr>
        <w:t>2.</w:t>
      </w:r>
      <w:r>
        <w:rPr>
          <w:rFonts w:ascii="仿宋" w:eastAsia="仿宋" w:hAnsi="仿宋" w:cs="仿宋" w:hint="eastAsia"/>
          <w:color w:val="FF0000"/>
          <w:sz w:val="32"/>
          <w:szCs w:val="32"/>
        </w:rPr>
        <w:t>外墙：</w:t>
      </w:r>
      <w:r w:rsidR="00EC3E40">
        <w:rPr>
          <w:rFonts w:ascii="仿宋" w:eastAsia="仿宋" w:hAnsi="仿宋" w:cs="仿宋" w:hint="eastAsia"/>
          <w:color w:val="000000" w:themeColor="text1"/>
          <w:sz w:val="32"/>
          <w:szCs w:val="32"/>
        </w:rPr>
        <w:t>钢筋混凝土墙、采用不然材料、岩棉、矿棉、玻璃棉、将四周缝隙密实填充。</w:t>
      </w:r>
    </w:p>
    <w:p w:rsidR="00EC3E40" w:rsidRPr="00EC3E40" w:rsidRDefault="00CE1744" w:rsidP="00EC3E40">
      <w:pPr>
        <w:spacing w:line="460" w:lineRule="exact"/>
        <w:ind w:firstLineChars="200" w:firstLine="640"/>
        <w:rPr>
          <w:rFonts w:ascii="仿宋" w:eastAsia="仿宋" w:hAnsi="仿宋" w:cs="Times New Roman"/>
          <w:color w:val="000000" w:themeColor="text1"/>
          <w:sz w:val="32"/>
          <w:szCs w:val="32"/>
        </w:rPr>
      </w:pPr>
      <w:r>
        <w:rPr>
          <w:rFonts w:ascii="仿宋" w:eastAsia="仿宋" w:hAnsi="仿宋" w:cs="仿宋"/>
          <w:color w:val="FF0000"/>
          <w:sz w:val="32"/>
          <w:szCs w:val="32"/>
        </w:rPr>
        <w:t>3.</w:t>
      </w:r>
      <w:r>
        <w:rPr>
          <w:rFonts w:ascii="仿宋" w:eastAsia="仿宋" w:hAnsi="仿宋" w:cs="仿宋" w:hint="eastAsia"/>
          <w:color w:val="FF0000"/>
          <w:sz w:val="32"/>
          <w:szCs w:val="32"/>
        </w:rPr>
        <w:t>窗：</w:t>
      </w:r>
      <w:r w:rsidR="00EC3E40">
        <w:rPr>
          <w:rFonts w:ascii="仿宋" w:eastAsia="仿宋" w:hAnsi="仿宋" w:cs="仿宋" w:hint="eastAsia"/>
          <w:color w:val="000000" w:themeColor="text1"/>
          <w:sz w:val="32"/>
          <w:szCs w:val="32"/>
        </w:rPr>
        <w:t>：门窗由生产厂家施工提供安装要求、门窗密封性不低于国标规定的6级水平、门窗的抗风压、水密性、气密性、防火、隔音、隔热严格按照国标执行和施工</w:t>
      </w:r>
    </w:p>
    <w:p w:rsidR="008239A6" w:rsidRDefault="00CE1744">
      <w:pPr>
        <w:spacing w:line="460" w:lineRule="exact"/>
        <w:ind w:firstLineChars="200" w:firstLine="643"/>
        <w:rPr>
          <w:rFonts w:ascii="黑体" w:eastAsia="黑体" w:hAnsi="黑体" w:cs="Times New Roman"/>
          <w:b/>
          <w:bCs/>
          <w:sz w:val="32"/>
          <w:szCs w:val="32"/>
        </w:rPr>
      </w:pPr>
      <w:r>
        <w:rPr>
          <w:rFonts w:ascii="黑体" w:eastAsia="黑体" w:hAnsi="黑体" w:cs="黑体" w:hint="eastAsia"/>
          <w:b/>
          <w:bCs/>
          <w:sz w:val="32"/>
          <w:szCs w:val="32"/>
        </w:rPr>
        <w:t>八、小区绿化、硬化及物业管理</w:t>
      </w:r>
      <w:bookmarkStart w:id="0" w:name="_GoBack"/>
      <w:bookmarkEnd w:id="0"/>
    </w:p>
    <w:p w:rsidR="00EC3E40" w:rsidRDefault="00CE1744" w:rsidP="00EC3E40">
      <w:pPr>
        <w:autoSpaceDE w:val="0"/>
        <w:autoSpaceDN w:val="0"/>
        <w:adjustRightInd w:val="0"/>
        <w:spacing w:line="46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小区绿化采用</w:t>
      </w:r>
      <w:r w:rsidR="00EC3E40">
        <w:rPr>
          <w:rFonts w:ascii="仿宋" w:eastAsia="仿宋" w:hAnsi="仿宋" w:cs="仿宋" w:hint="eastAsia"/>
          <w:sz w:val="32"/>
          <w:szCs w:val="32"/>
          <w:lang w:val="zh-CN"/>
        </w:rPr>
        <w:t>：山杏树、白蜡、榆叶梅、新疆杨、银杏、小叶丁香、水蜡、沙果树、李子树等。</w:t>
      </w:r>
    </w:p>
    <w:p w:rsidR="008239A6" w:rsidRPr="00EC3E40" w:rsidRDefault="00CE1744">
      <w:pPr>
        <w:autoSpaceDE w:val="0"/>
        <w:autoSpaceDN w:val="0"/>
        <w:adjustRightInd w:val="0"/>
        <w:spacing w:line="460" w:lineRule="exact"/>
        <w:ind w:firstLineChars="200" w:firstLine="640"/>
        <w:rPr>
          <w:rFonts w:ascii="仿宋" w:eastAsia="仿宋" w:hAnsi="仿宋" w:cs="Times New Roman"/>
          <w:color w:val="FF0000"/>
          <w:sz w:val="32"/>
          <w:szCs w:val="32"/>
        </w:rPr>
      </w:pPr>
      <w:r>
        <w:rPr>
          <w:rFonts w:ascii="仿宋" w:eastAsia="仿宋" w:hAnsi="仿宋" w:cs="仿宋" w:hint="eastAsia"/>
          <w:sz w:val="32"/>
          <w:szCs w:val="32"/>
          <w:lang w:val="zh-CN"/>
        </w:rPr>
        <w:lastRenderedPageBreak/>
        <w:t>小区硬化采用</w:t>
      </w:r>
      <w:r w:rsidR="00EC3E40">
        <w:rPr>
          <w:rFonts w:ascii="仿宋" w:eastAsia="仿宋" w:hAnsi="仿宋" w:cs="仿宋" w:hint="eastAsia"/>
          <w:sz w:val="32"/>
          <w:szCs w:val="32"/>
          <w:lang w:val="zh-CN"/>
        </w:rPr>
        <w:t>地面混凝土和当地河卵石，采用形体完整自然优美的石材。</w:t>
      </w:r>
    </w:p>
    <w:p w:rsidR="008239A6" w:rsidRDefault="00CE1744">
      <w:pPr>
        <w:autoSpaceDE w:val="0"/>
        <w:autoSpaceDN w:val="0"/>
        <w:adjustRightInd w:val="0"/>
        <w:spacing w:line="460" w:lineRule="exact"/>
        <w:ind w:firstLineChars="200" w:firstLine="640"/>
        <w:rPr>
          <w:rFonts w:ascii="仿宋" w:eastAsia="仿宋" w:hAnsi="仿宋" w:cs="仿宋"/>
          <w:color w:val="FF0000"/>
          <w:sz w:val="32"/>
          <w:szCs w:val="32"/>
          <w:lang w:val="zh-CN"/>
        </w:rPr>
      </w:pPr>
      <w:r>
        <w:rPr>
          <w:rFonts w:ascii="仿宋" w:eastAsia="仿宋" w:hAnsi="仿宋" w:cs="仿宋" w:hint="eastAsia"/>
          <w:sz w:val="32"/>
          <w:szCs w:val="32"/>
          <w:lang w:val="zh-CN"/>
        </w:rPr>
        <w:t>本项目由赤峰</w:t>
      </w:r>
      <w:r w:rsidR="00EC3E40">
        <w:rPr>
          <w:rFonts w:ascii="仿宋" w:eastAsia="仿宋" w:hAnsi="仿宋" w:cs="仿宋" w:hint="eastAsia"/>
          <w:sz w:val="32"/>
          <w:szCs w:val="32"/>
          <w:lang w:val="zh-CN"/>
        </w:rPr>
        <w:t>鑫润</w:t>
      </w:r>
      <w:r>
        <w:rPr>
          <w:rFonts w:ascii="仿宋" w:eastAsia="仿宋" w:hAnsi="仿宋" w:cs="仿宋" w:hint="eastAsia"/>
          <w:sz w:val="32"/>
          <w:szCs w:val="32"/>
          <w:lang w:val="zh-CN"/>
        </w:rPr>
        <w:t>物业服务公司进驻管理。</w:t>
      </w:r>
    </w:p>
    <w:p w:rsidR="008239A6" w:rsidRDefault="008239A6">
      <w:pPr>
        <w:autoSpaceDE w:val="0"/>
        <w:autoSpaceDN w:val="0"/>
        <w:adjustRightInd w:val="0"/>
        <w:spacing w:line="480" w:lineRule="exact"/>
        <w:ind w:firstLineChars="200" w:firstLine="640"/>
        <w:rPr>
          <w:rFonts w:ascii="仿宋_GB2312" w:eastAsia="仿宋_GB2312" w:hAnsi="宋体" w:cs="Times New Roman"/>
          <w:sz w:val="32"/>
          <w:szCs w:val="32"/>
          <w:lang w:val="zh-CN"/>
        </w:rPr>
      </w:pPr>
    </w:p>
    <w:p w:rsidR="008239A6" w:rsidRDefault="00CE1744">
      <w:pPr>
        <w:autoSpaceDE w:val="0"/>
        <w:autoSpaceDN w:val="0"/>
        <w:adjustRightInd w:val="0"/>
        <w:spacing w:line="480" w:lineRule="exact"/>
        <w:ind w:firstLineChars="200" w:firstLine="640"/>
        <w:rPr>
          <w:rFonts w:ascii="仿宋_GB2312" w:eastAsia="仿宋_GB2312" w:hAnsi="宋体" w:cs="Times New Roman"/>
          <w:sz w:val="32"/>
          <w:szCs w:val="32"/>
          <w:lang w:val="zh-CN"/>
        </w:rPr>
      </w:pPr>
      <w:r>
        <w:rPr>
          <w:rFonts w:ascii="仿宋_GB2312" w:eastAsia="仿宋_GB2312" w:hAnsi="宋体" w:cs="Times New Roman" w:hint="eastAsia"/>
          <w:sz w:val="32"/>
          <w:szCs w:val="32"/>
          <w:lang w:val="zh-CN"/>
        </w:rPr>
        <w:t>注：本方案中主要内容发生变更的，我公司将及时报主管部门备案并公示。</w:t>
      </w:r>
    </w:p>
    <w:p w:rsidR="0071796C" w:rsidRDefault="0071796C">
      <w:pPr>
        <w:autoSpaceDE w:val="0"/>
        <w:autoSpaceDN w:val="0"/>
        <w:adjustRightInd w:val="0"/>
        <w:spacing w:line="480" w:lineRule="exact"/>
        <w:ind w:firstLineChars="200" w:firstLine="640"/>
        <w:rPr>
          <w:rFonts w:ascii="仿宋" w:eastAsia="仿宋" w:hAnsi="仿宋" w:cs="Times New Roman"/>
          <w:sz w:val="32"/>
          <w:szCs w:val="32"/>
        </w:rPr>
      </w:pPr>
    </w:p>
    <w:p w:rsidR="008239A6" w:rsidRDefault="00CE1744">
      <w:pPr>
        <w:spacing w:line="480" w:lineRule="exact"/>
        <w:ind w:firstLineChars="200" w:firstLine="640"/>
        <w:jc w:val="right"/>
        <w:rPr>
          <w:rFonts w:cs="Times New Roman"/>
        </w:rPr>
      </w:pPr>
      <w:r>
        <w:rPr>
          <w:rFonts w:ascii="仿宋" w:eastAsia="仿宋" w:hAnsi="仿宋" w:cs="仿宋" w:hint="eastAsia"/>
          <w:sz w:val="32"/>
          <w:szCs w:val="32"/>
        </w:rPr>
        <w:t>赤峰</w:t>
      </w:r>
      <w:r w:rsidR="00840796">
        <w:rPr>
          <w:rFonts w:ascii="仿宋" w:eastAsia="仿宋" w:hAnsi="仿宋" w:cs="仿宋" w:hint="eastAsia"/>
          <w:sz w:val="32"/>
          <w:szCs w:val="32"/>
        </w:rPr>
        <w:t>市</w:t>
      </w:r>
      <w:r w:rsidR="000B6A0E">
        <w:rPr>
          <w:rFonts w:ascii="仿宋" w:eastAsia="仿宋" w:hAnsi="仿宋" w:cs="仿宋" w:hint="eastAsia"/>
          <w:sz w:val="32"/>
          <w:szCs w:val="32"/>
        </w:rPr>
        <w:t>鑫峰</w:t>
      </w:r>
      <w:r>
        <w:rPr>
          <w:rFonts w:ascii="仿宋" w:eastAsia="仿宋" w:hAnsi="仿宋" w:cs="仿宋" w:hint="eastAsia"/>
          <w:sz w:val="32"/>
          <w:szCs w:val="32"/>
        </w:rPr>
        <w:t>房地产开发有限公司</w:t>
      </w:r>
    </w:p>
    <w:sectPr w:rsidR="008239A6" w:rsidSect="008239A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602" w:rsidRDefault="007D3602" w:rsidP="008239A6">
      <w:r>
        <w:separator/>
      </w:r>
    </w:p>
  </w:endnote>
  <w:endnote w:type="continuationSeparator" w:id="1">
    <w:p w:rsidR="007D3602" w:rsidRDefault="007D3602" w:rsidP="008239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665" w:rsidRDefault="00C76F5B">
    <w:pPr>
      <w:pStyle w:val="a6"/>
      <w:jc w:val="center"/>
      <w:rPr>
        <w:rFonts w:cs="Times New Roman"/>
      </w:rPr>
    </w:pPr>
    <w:fldSimple w:instr=" PAGE   \* MERGEFORMAT ">
      <w:r w:rsidR="00FE22BD">
        <w:rPr>
          <w:noProof/>
        </w:rPr>
        <w:t>3</w:t>
      </w:r>
    </w:fldSimple>
  </w:p>
  <w:p w:rsidR="00981665" w:rsidRDefault="00981665">
    <w:pPr>
      <w:pStyle w:val="a6"/>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602" w:rsidRDefault="007D3602" w:rsidP="008239A6">
      <w:r>
        <w:separator/>
      </w:r>
    </w:p>
  </w:footnote>
  <w:footnote w:type="continuationSeparator" w:id="1">
    <w:p w:rsidR="007D3602" w:rsidRDefault="007D3602" w:rsidP="008239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4E1F"/>
    <w:rsid w:val="00021E23"/>
    <w:rsid w:val="000314E7"/>
    <w:rsid w:val="00053738"/>
    <w:rsid w:val="000844F1"/>
    <w:rsid w:val="00097711"/>
    <w:rsid w:val="000B2CC4"/>
    <w:rsid w:val="000B509B"/>
    <w:rsid w:val="000B6A0E"/>
    <w:rsid w:val="001045EB"/>
    <w:rsid w:val="00106C6E"/>
    <w:rsid w:val="00112FBA"/>
    <w:rsid w:val="00113A1C"/>
    <w:rsid w:val="00113A6C"/>
    <w:rsid w:val="00123D3A"/>
    <w:rsid w:val="0012524C"/>
    <w:rsid w:val="001266BB"/>
    <w:rsid w:val="00130724"/>
    <w:rsid w:val="0013381E"/>
    <w:rsid w:val="00135802"/>
    <w:rsid w:val="001370D3"/>
    <w:rsid w:val="001477E7"/>
    <w:rsid w:val="0015772A"/>
    <w:rsid w:val="0016079B"/>
    <w:rsid w:val="001622A2"/>
    <w:rsid w:val="00166629"/>
    <w:rsid w:val="00166DC4"/>
    <w:rsid w:val="00167DA8"/>
    <w:rsid w:val="001831E0"/>
    <w:rsid w:val="00193F80"/>
    <w:rsid w:val="001D053E"/>
    <w:rsid w:val="001D1DAB"/>
    <w:rsid w:val="001E3F8A"/>
    <w:rsid w:val="001E7D45"/>
    <w:rsid w:val="00235E46"/>
    <w:rsid w:val="002461D2"/>
    <w:rsid w:val="00256CD0"/>
    <w:rsid w:val="00273D9D"/>
    <w:rsid w:val="00280416"/>
    <w:rsid w:val="002856B6"/>
    <w:rsid w:val="00292E45"/>
    <w:rsid w:val="00297087"/>
    <w:rsid w:val="002A5523"/>
    <w:rsid w:val="002B0DCC"/>
    <w:rsid w:val="002E2638"/>
    <w:rsid w:val="00301F65"/>
    <w:rsid w:val="00303326"/>
    <w:rsid w:val="003137E9"/>
    <w:rsid w:val="003160A2"/>
    <w:rsid w:val="00317AD5"/>
    <w:rsid w:val="00334C95"/>
    <w:rsid w:val="003352D6"/>
    <w:rsid w:val="003505FC"/>
    <w:rsid w:val="00353CF6"/>
    <w:rsid w:val="003631BF"/>
    <w:rsid w:val="00364A49"/>
    <w:rsid w:val="0036736E"/>
    <w:rsid w:val="00381482"/>
    <w:rsid w:val="003A3892"/>
    <w:rsid w:val="003A4410"/>
    <w:rsid w:val="003A5C28"/>
    <w:rsid w:val="003C74CB"/>
    <w:rsid w:val="00403644"/>
    <w:rsid w:val="00406B93"/>
    <w:rsid w:val="00406F83"/>
    <w:rsid w:val="0041282F"/>
    <w:rsid w:val="004146E0"/>
    <w:rsid w:val="00423D26"/>
    <w:rsid w:val="00441284"/>
    <w:rsid w:val="004423D1"/>
    <w:rsid w:val="0044333B"/>
    <w:rsid w:val="004458AF"/>
    <w:rsid w:val="00446073"/>
    <w:rsid w:val="00453BBA"/>
    <w:rsid w:val="004541AA"/>
    <w:rsid w:val="004546B8"/>
    <w:rsid w:val="004620D6"/>
    <w:rsid w:val="00462B55"/>
    <w:rsid w:val="00466F0C"/>
    <w:rsid w:val="004829ED"/>
    <w:rsid w:val="004964B0"/>
    <w:rsid w:val="004C1363"/>
    <w:rsid w:val="004C64E5"/>
    <w:rsid w:val="004E01B4"/>
    <w:rsid w:val="004E0728"/>
    <w:rsid w:val="004F4280"/>
    <w:rsid w:val="00502861"/>
    <w:rsid w:val="005068D4"/>
    <w:rsid w:val="005111C3"/>
    <w:rsid w:val="005169E1"/>
    <w:rsid w:val="00523E0A"/>
    <w:rsid w:val="00531FDE"/>
    <w:rsid w:val="0053466E"/>
    <w:rsid w:val="00536C28"/>
    <w:rsid w:val="00541C55"/>
    <w:rsid w:val="005453D9"/>
    <w:rsid w:val="00565E1B"/>
    <w:rsid w:val="00575668"/>
    <w:rsid w:val="00582072"/>
    <w:rsid w:val="005B0540"/>
    <w:rsid w:val="005B094B"/>
    <w:rsid w:val="005B5F05"/>
    <w:rsid w:val="005C692C"/>
    <w:rsid w:val="005D03C7"/>
    <w:rsid w:val="005D2336"/>
    <w:rsid w:val="005D2B9A"/>
    <w:rsid w:val="005D4116"/>
    <w:rsid w:val="005E39C9"/>
    <w:rsid w:val="005F5900"/>
    <w:rsid w:val="006153FE"/>
    <w:rsid w:val="00620941"/>
    <w:rsid w:val="006352CD"/>
    <w:rsid w:val="006404F5"/>
    <w:rsid w:val="0064104A"/>
    <w:rsid w:val="006416A7"/>
    <w:rsid w:val="00642BB6"/>
    <w:rsid w:val="00660446"/>
    <w:rsid w:val="0066425B"/>
    <w:rsid w:val="0066515B"/>
    <w:rsid w:val="00673693"/>
    <w:rsid w:val="00675478"/>
    <w:rsid w:val="00694823"/>
    <w:rsid w:val="00695CA4"/>
    <w:rsid w:val="006E3411"/>
    <w:rsid w:val="006F6C62"/>
    <w:rsid w:val="00713490"/>
    <w:rsid w:val="00714475"/>
    <w:rsid w:val="007158A0"/>
    <w:rsid w:val="00717820"/>
    <w:rsid w:val="0071796C"/>
    <w:rsid w:val="007364F1"/>
    <w:rsid w:val="00750D61"/>
    <w:rsid w:val="00756B5A"/>
    <w:rsid w:val="00760C75"/>
    <w:rsid w:val="00765AFC"/>
    <w:rsid w:val="007739A5"/>
    <w:rsid w:val="007752C6"/>
    <w:rsid w:val="0079060C"/>
    <w:rsid w:val="007927AB"/>
    <w:rsid w:val="007B48DA"/>
    <w:rsid w:val="007D06C5"/>
    <w:rsid w:val="007D3602"/>
    <w:rsid w:val="007D4272"/>
    <w:rsid w:val="007D48F8"/>
    <w:rsid w:val="007F4E1F"/>
    <w:rsid w:val="00812453"/>
    <w:rsid w:val="00812615"/>
    <w:rsid w:val="00816DE2"/>
    <w:rsid w:val="00816ED8"/>
    <w:rsid w:val="008239A6"/>
    <w:rsid w:val="008403D6"/>
    <w:rsid w:val="00840796"/>
    <w:rsid w:val="00842028"/>
    <w:rsid w:val="00850592"/>
    <w:rsid w:val="00873D4F"/>
    <w:rsid w:val="00885418"/>
    <w:rsid w:val="00890050"/>
    <w:rsid w:val="00892668"/>
    <w:rsid w:val="00894DA6"/>
    <w:rsid w:val="008B03C4"/>
    <w:rsid w:val="008D46D8"/>
    <w:rsid w:val="008F01EE"/>
    <w:rsid w:val="009011F6"/>
    <w:rsid w:val="00906238"/>
    <w:rsid w:val="0091677E"/>
    <w:rsid w:val="00942D71"/>
    <w:rsid w:val="0094578F"/>
    <w:rsid w:val="00945DD9"/>
    <w:rsid w:val="00950459"/>
    <w:rsid w:val="0096325D"/>
    <w:rsid w:val="00971054"/>
    <w:rsid w:val="009739C4"/>
    <w:rsid w:val="00977944"/>
    <w:rsid w:val="00981665"/>
    <w:rsid w:val="00983D92"/>
    <w:rsid w:val="009922FA"/>
    <w:rsid w:val="009967C4"/>
    <w:rsid w:val="009A213A"/>
    <w:rsid w:val="009A5B2F"/>
    <w:rsid w:val="009B08C0"/>
    <w:rsid w:val="009B227C"/>
    <w:rsid w:val="009E6921"/>
    <w:rsid w:val="009F43F7"/>
    <w:rsid w:val="00A00FF0"/>
    <w:rsid w:val="00A12826"/>
    <w:rsid w:val="00A14930"/>
    <w:rsid w:val="00A24B05"/>
    <w:rsid w:val="00A35882"/>
    <w:rsid w:val="00A37F63"/>
    <w:rsid w:val="00A4020D"/>
    <w:rsid w:val="00A431FB"/>
    <w:rsid w:val="00A45A4B"/>
    <w:rsid w:val="00A63DA3"/>
    <w:rsid w:val="00A72FFC"/>
    <w:rsid w:val="00A76C32"/>
    <w:rsid w:val="00A80ECC"/>
    <w:rsid w:val="00A905BF"/>
    <w:rsid w:val="00AA5248"/>
    <w:rsid w:val="00AB15C1"/>
    <w:rsid w:val="00AB3ECD"/>
    <w:rsid w:val="00AC26E6"/>
    <w:rsid w:val="00AC5E45"/>
    <w:rsid w:val="00AE38C7"/>
    <w:rsid w:val="00AE5348"/>
    <w:rsid w:val="00AF0A01"/>
    <w:rsid w:val="00AF78F2"/>
    <w:rsid w:val="00B241E3"/>
    <w:rsid w:val="00B24D17"/>
    <w:rsid w:val="00B2507E"/>
    <w:rsid w:val="00B26EDB"/>
    <w:rsid w:val="00B360F6"/>
    <w:rsid w:val="00B42EC5"/>
    <w:rsid w:val="00B47985"/>
    <w:rsid w:val="00B5733B"/>
    <w:rsid w:val="00B60B40"/>
    <w:rsid w:val="00B71652"/>
    <w:rsid w:val="00B7368C"/>
    <w:rsid w:val="00B83AA2"/>
    <w:rsid w:val="00B977F9"/>
    <w:rsid w:val="00BA0DA9"/>
    <w:rsid w:val="00BB03FD"/>
    <w:rsid w:val="00BB0BD7"/>
    <w:rsid w:val="00BD1C52"/>
    <w:rsid w:val="00BE0F67"/>
    <w:rsid w:val="00BE0FBA"/>
    <w:rsid w:val="00BF00D0"/>
    <w:rsid w:val="00BF5216"/>
    <w:rsid w:val="00BF7014"/>
    <w:rsid w:val="00C00BB1"/>
    <w:rsid w:val="00C23C84"/>
    <w:rsid w:val="00C24AE9"/>
    <w:rsid w:val="00C272B3"/>
    <w:rsid w:val="00C359BA"/>
    <w:rsid w:val="00C76F5B"/>
    <w:rsid w:val="00C8753D"/>
    <w:rsid w:val="00CA76DA"/>
    <w:rsid w:val="00CE108F"/>
    <w:rsid w:val="00CE1744"/>
    <w:rsid w:val="00CF3EDB"/>
    <w:rsid w:val="00CF4771"/>
    <w:rsid w:val="00CF695D"/>
    <w:rsid w:val="00D0674A"/>
    <w:rsid w:val="00D15DC1"/>
    <w:rsid w:val="00D168AF"/>
    <w:rsid w:val="00D22126"/>
    <w:rsid w:val="00D24F48"/>
    <w:rsid w:val="00D255D4"/>
    <w:rsid w:val="00D33F00"/>
    <w:rsid w:val="00D36CCB"/>
    <w:rsid w:val="00D449AF"/>
    <w:rsid w:val="00D534C0"/>
    <w:rsid w:val="00D5667C"/>
    <w:rsid w:val="00D66DF3"/>
    <w:rsid w:val="00D7432B"/>
    <w:rsid w:val="00D808FD"/>
    <w:rsid w:val="00D8683C"/>
    <w:rsid w:val="00D91CD7"/>
    <w:rsid w:val="00D97EDE"/>
    <w:rsid w:val="00DA1B4F"/>
    <w:rsid w:val="00DA6372"/>
    <w:rsid w:val="00DC2CC5"/>
    <w:rsid w:val="00DC30C8"/>
    <w:rsid w:val="00DD6865"/>
    <w:rsid w:val="00E067FB"/>
    <w:rsid w:val="00E101FC"/>
    <w:rsid w:val="00E10B66"/>
    <w:rsid w:val="00E135C9"/>
    <w:rsid w:val="00E1670A"/>
    <w:rsid w:val="00E220FA"/>
    <w:rsid w:val="00E3260E"/>
    <w:rsid w:val="00E655A1"/>
    <w:rsid w:val="00E71742"/>
    <w:rsid w:val="00E95A58"/>
    <w:rsid w:val="00E95B95"/>
    <w:rsid w:val="00EA3673"/>
    <w:rsid w:val="00EA4CE5"/>
    <w:rsid w:val="00EA674C"/>
    <w:rsid w:val="00EA67B7"/>
    <w:rsid w:val="00EC2544"/>
    <w:rsid w:val="00EC3E40"/>
    <w:rsid w:val="00EC5351"/>
    <w:rsid w:val="00ED4382"/>
    <w:rsid w:val="00EE5711"/>
    <w:rsid w:val="00EF1331"/>
    <w:rsid w:val="00EF20C2"/>
    <w:rsid w:val="00F30FD1"/>
    <w:rsid w:val="00F3216C"/>
    <w:rsid w:val="00F47357"/>
    <w:rsid w:val="00F54211"/>
    <w:rsid w:val="00F70379"/>
    <w:rsid w:val="00F70DE3"/>
    <w:rsid w:val="00F71BB9"/>
    <w:rsid w:val="00F72653"/>
    <w:rsid w:val="00F7755C"/>
    <w:rsid w:val="00F9204F"/>
    <w:rsid w:val="00FA4801"/>
    <w:rsid w:val="00FB4D07"/>
    <w:rsid w:val="00FC3F94"/>
    <w:rsid w:val="00FD5538"/>
    <w:rsid w:val="00FD6FCC"/>
    <w:rsid w:val="00FE22BD"/>
    <w:rsid w:val="00FE7D1F"/>
    <w:rsid w:val="00FF4D8E"/>
    <w:rsid w:val="00FF511C"/>
    <w:rsid w:val="35F645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unhideWhenUsed="0"/>
    <w:lsdException w:name="header" w:unhideWhenUsed="0"/>
    <w:lsdException w:name="footer" w:semiHidden="0" w:unhideWhenUsed="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unhideWhenUsed="0"/>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Normal (Web)" w:locked="1" w:semiHidden="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unhideWhenUsed="0"/>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9A6"/>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sid w:val="008239A6"/>
    <w:rPr>
      <w:b/>
      <w:bCs/>
    </w:rPr>
  </w:style>
  <w:style w:type="paragraph" w:styleId="a4">
    <w:name w:val="annotation text"/>
    <w:basedOn w:val="a"/>
    <w:link w:val="Char0"/>
    <w:uiPriority w:val="99"/>
    <w:semiHidden/>
    <w:rsid w:val="008239A6"/>
    <w:pPr>
      <w:jc w:val="left"/>
    </w:pPr>
  </w:style>
  <w:style w:type="character" w:customStyle="1" w:styleId="Char0">
    <w:name w:val="批注文字 Char"/>
    <w:basedOn w:val="a0"/>
    <w:link w:val="a4"/>
    <w:uiPriority w:val="99"/>
    <w:semiHidden/>
    <w:locked/>
    <w:rsid w:val="008239A6"/>
    <w:rPr>
      <w:rFonts w:ascii="Calibri" w:hAnsi="Calibri" w:cs="Calibri"/>
      <w:sz w:val="21"/>
      <w:szCs w:val="21"/>
    </w:rPr>
  </w:style>
  <w:style w:type="character" w:customStyle="1" w:styleId="Char">
    <w:name w:val="批注主题 Char"/>
    <w:basedOn w:val="Char0"/>
    <w:link w:val="a3"/>
    <w:uiPriority w:val="99"/>
    <w:semiHidden/>
    <w:locked/>
    <w:rsid w:val="008239A6"/>
    <w:rPr>
      <w:b/>
      <w:bCs/>
    </w:rPr>
  </w:style>
  <w:style w:type="paragraph" w:styleId="a5">
    <w:name w:val="Balloon Text"/>
    <w:basedOn w:val="a"/>
    <w:link w:val="Char1"/>
    <w:uiPriority w:val="99"/>
    <w:semiHidden/>
    <w:rsid w:val="008239A6"/>
    <w:rPr>
      <w:sz w:val="18"/>
      <w:szCs w:val="18"/>
    </w:rPr>
  </w:style>
  <w:style w:type="character" w:customStyle="1" w:styleId="Char1">
    <w:name w:val="批注框文本 Char"/>
    <w:basedOn w:val="a0"/>
    <w:link w:val="a5"/>
    <w:uiPriority w:val="99"/>
    <w:semiHidden/>
    <w:locked/>
    <w:rsid w:val="008239A6"/>
    <w:rPr>
      <w:rFonts w:ascii="Calibri" w:hAnsi="Calibri" w:cs="Calibri"/>
      <w:sz w:val="2"/>
      <w:szCs w:val="2"/>
    </w:rPr>
  </w:style>
  <w:style w:type="paragraph" w:styleId="a6">
    <w:name w:val="footer"/>
    <w:basedOn w:val="a"/>
    <w:link w:val="Char2"/>
    <w:uiPriority w:val="99"/>
    <w:rsid w:val="008239A6"/>
    <w:pPr>
      <w:tabs>
        <w:tab w:val="center" w:pos="4153"/>
        <w:tab w:val="right" w:pos="8306"/>
      </w:tabs>
      <w:snapToGrid w:val="0"/>
      <w:jc w:val="left"/>
    </w:pPr>
    <w:rPr>
      <w:sz w:val="18"/>
      <w:szCs w:val="18"/>
    </w:rPr>
  </w:style>
  <w:style w:type="character" w:customStyle="1" w:styleId="Char2">
    <w:name w:val="页脚 Char"/>
    <w:basedOn w:val="a0"/>
    <w:link w:val="a6"/>
    <w:uiPriority w:val="99"/>
    <w:locked/>
    <w:rsid w:val="008239A6"/>
    <w:rPr>
      <w:sz w:val="18"/>
      <w:szCs w:val="18"/>
    </w:rPr>
  </w:style>
  <w:style w:type="paragraph" w:styleId="a7">
    <w:name w:val="header"/>
    <w:basedOn w:val="a"/>
    <w:link w:val="Char3"/>
    <w:uiPriority w:val="99"/>
    <w:semiHidden/>
    <w:rsid w:val="008239A6"/>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locked/>
    <w:rsid w:val="008239A6"/>
    <w:rPr>
      <w:sz w:val="18"/>
      <w:szCs w:val="18"/>
    </w:rPr>
  </w:style>
  <w:style w:type="paragraph" w:styleId="a8">
    <w:name w:val="Normal (Web)"/>
    <w:basedOn w:val="a"/>
    <w:uiPriority w:val="99"/>
    <w:unhideWhenUsed/>
    <w:locked/>
    <w:rsid w:val="008239A6"/>
    <w:pPr>
      <w:widowControl/>
      <w:spacing w:before="100" w:beforeAutospacing="1" w:after="100" w:afterAutospacing="1"/>
      <w:jc w:val="left"/>
    </w:pPr>
    <w:rPr>
      <w:rFonts w:ascii="宋体" w:hAnsi="宋体" w:cs="宋体"/>
      <w:kern w:val="0"/>
      <w:sz w:val="24"/>
      <w:szCs w:val="24"/>
    </w:rPr>
  </w:style>
  <w:style w:type="character" w:styleId="a9">
    <w:name w:val="annotation reference"/>
    <w:basedOn w:val="a0"/>
    <w:uiPriority w:val="99"/>
    <w:semiHidden/>
    <w:rsid w:val="008239A6"/>
    <w:rPr>
      <w:sz w:val="21"/>
      <w:szCs w:val="21"/>
    </w:rPr>
  </w:style>
  <w:style w:type="paragraph" w:customStyle="1" w:styleId="1">
    <w:name w:val="列出段落1"/>
    <w:basedOn w:val="a"/>
    <w:uiPriority w:val="99"/>
    <w:rsid w:val="008239A6"/>
    <w:pPr>
      <w:ind w:firstLineChars="200" w:firstLine="420"/>
    </w:pPr>
  </w:style>
  <w:style w:type="character" w:styleId="aa">
    <w:name w:val="Hyperlink"/>
    <w:basedOn w:val="a0"/>
    <w:uiPriority w:val="99"/>
    <w:semiHidden/>
    <w:unhideWhenUsed/>
    <w:locked/>
    <w:rsid w:val="00A76C32"/>
    <w:rPr>
      <w:color w:val="0000FF"/>
      <w:u w:val="single"/>
    </w:rPr>
  </w:style>
  <w:style w:type="character" w:styleId="ab">
    <w:name w:val="FollowedHyperlink"/>
    <w:basedOn w:val="a0"/>
    <w:uiPriority w:val="99"/>
    <w:semiHidden/>
    <w:unhideWhenUsed/>
    <w:locked/>
    <w:rsid w:val="00A76C32"/>
    <w:rPr>
      <w:color w:val="800080"/>
      <w:u w:val="single"/>
    </w:rPr>
  </w:style>
  <w:style w:type="paragraph" w:customStyle="1" w:styleId="font5">
    <w:name w:val="font5"/>
    <w:basedOn w:val="a"/>
    <w:rsid w:val="00A76C32"/>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A76C32"/>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仿宋" w:eastAsia="仿宋" w:hAnsi="仿宋" w:cs="宋体"/>
      <w:kern w:val="0"/>
      <w:sz w:val="24"/>
      <w:szCs w:val="24"/>
    </w:rPr>
  </w:style>
  <w:style w:type="paragraph" w:customStyle="1" w:styleId="xl64">
    <w:name w:val="xl64"/>
    <w:basedOn w:val="a"/>
    <w:rsid w:val="00A76C32"/>
    <w:pPr>
      <w:widowControl/>
      <w:pBdr>
        <w:top w:val="single" w:sz="8" w:space="0" w:color="auto"/>
        <w:bottom w:val="single" w:sz="8" w:space="0" w:color="auto"/>
        <w:right w:val="single" w:sz="8" w:space="0" w:color="auto"/>
      </w:pBdr>
      <w:spacing w:before="100" w:beforeAutospacing="1" w:after="100" w:afterAutospacing="1"/>
      <w:jc w:val="center"/>
    </w:pPr>
    <w:rPr>
      <w:rFonts w:ascii="仿宋" w:eastAsia="仿宋" w:hAnsi="仿宋" w:cs="宋体"/>
      <w:kern w:val="0"/>
      <w:sz w:val="24"/>
      <w:szCs w:val="24"/>
    </w:rPr>
  </w:style>
  <w:style w:type="paragraph" w:customStyle="1" w:styleId="xl65">
    <w:name w:val="xl65"/>
    <w:basedOn w:val="a"/>
    <w:rsid w:val="00A76C32"/>
    <w:pPr>
      <w:widowControl/>
      <w:pBdr>
        <w:left w:val="single" w:sz="8" w:space="0" w:color="auto"/>
        <w:bottom w:val="single" w:sz="8" w:space="0" w:color="auto"/>
        <w:right w:val="single" w:sz="8" w:space="0" w:color="auto"/>
      </w:pBdr>
      <w:spacing w:before="100" w:beforeAutospacing="1" w:after="100" w:afterAutospacing="1"/>
      <w:jc w:val="center"/>
    </w:pPr>
    <w:rPr>
      <w:rFonts w:ascii="仿宋" w:eastAsia="仿宋" w:hAnsi="仿宋" w:cs="宋体"/>
      <w:kern w:val="0"/>
      <w:sz w:val="24"/>
      <w:szCs w:val="24"/>
    </w:rPr>
  </w:style>
  <w:style w:type="paragraph" w:customStyle="1" w:styleId="xl66">
    <w:name w:val="xl66"/>
    <w:basedOn w:val="a"/>
    <w:rsid w:val="00A76C32"/>
    <w:pPr>
      <w:widowControl/>
      <w:pBdr>
        <w:bottom w:val="single" w:sz="8" w:space="0" w:color="auto"/>
        <w:right w:val="single" w:sz="8" w:space="0" w:color="auto"/>
      </w:pBdr>
      <w:spacing w:before="100" w:beforeAutospacing="1" w:after="100" w:afterAutospacing="1"/>
      <w:jc w:val="center"/>
    </w:pPr>
    <w:rPr>
      <w:rFonts w:ascii="仿宋" w:eastAsia="仿宋" w:hAnsi="仿宋" w:cs="宋体"/>
      <w:kern w:val="0"/>
      <w:sz w:val="24"/>
      <w:szCs w:val="24"/>
    </w:rPr>
  </w:style>
  <w:style w:type="paragraph" w:customStyle="1" w:styleId="xl67">
    <w:name w:val="xl67"/>
    <w:basedOn w:val="a"/>
    <w:rsid w:val="00A76C32"/>
    <w:pPr>
      <w:widowControl/>
      <w:pBdr>
        <w:bottom w:val="single" w:sz="8" w:space="0" w:color="auto"/>
        <w:right w:val="single" w:sz="8" w:space="0" w:color="auto"/>
      </w:pBdr>
      <w:spacing w:before="100" w:beforeAutospacing="1" w:after="100" w:afterAutospacing="1"/>
      <w:jc w:val="center"/>
    </w:pPr>
    <w:rPr>
      <w:rFonts w:ascii="仿宋" w:eastAsia="仿宋" w:hAnsi="仿宋" w:cs="宋体"/>
      <w:kern w:val="0"/>
      <w:sz w:val="24"/>
      <w:szCs w:val="24"/>
    </w:rPr>
  </w:style>
  <w:style w:type="paragraph" w:customStyle="1" w:styleId="xl68">
    <w:name w:val="xl68"/>
    <w:basedOn w:val="a"/>
    <w:rsid w:val="00A76C32"/>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
    <w:rsid w:val="00A76C32"/>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
    <w:rsid w:val="00A76C32"/>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3276005">
      <w:bodyDiv w:val="1"/>
      <w:marLeft w:val="0"/>
      <w:marRight w:val="0"/>
      <w:marTop w:val="0"/>
      <w:marBottom w:val="0"/>
      <w:divBdr>
        <w:top w:val="none" w:sz="0" w:space="0" w:color="auto"/>
        <w:left w:val="none" w:sz="0" w:space="0" w:color="auto"/>
        <w:bottom w:val="none" w:sz="0" w:space="0" w:color="auto"/>
        <w:right w:val="none" w:sz="0" w:space="0" w:color="auto"/>
      </w:divBdr>
    </w:div>
    <w:div w:id="696194583">
      <w:bodyDiv w:val="1"/>
      <w:marLeft w:val="0"/>
      <w:marRight w:val="0"/>
      <w:marTop w:val="0"/>
      <w:marBottom w:val="0"/>
      <w:divBdr>
        <w:top w:val="none" w:sz="0" w:space="0" w:color="auto"/>
        <w:left w:val="none" w:sz="0" w:space="0" w:color="auto"/>
        <w:bottom w:val="none" w:sz="0" w:space="0" w:color="auto"/>
        <w:right w:val="none" w:sz="0" w:space="0" w:color="auto"/>
      </w:divBdr>
    </w:div>
    <w:div w:id="1273168817">
      <w:bodyDiv w:val="1"/>
      <w:marLeft w:val="0"/>
      <w:marRight w:val="0"/>
      <w:marTop w:val="0"/>
      <w:marBottom w:val="0"/>
      <w:divBdr>
        <w:top w:val="none" w:sz="0" w:space="0" w:color="auto"/>
        <w:left w:val="none" w:sz="0" w:space="0" w:color="auto"/>
        <w:bottom w:val="none" w:sz="0" w:space="0" w:color="auto"/>
        <w:right w:val="none" w:sz="0" w:space="0" w:color="auto"/>
      </w:divBdr>
    </w:div>
    <w:div w:id="1334338983">
      <w:bodyDiv w:val="1"/>
      <w:marLeft w:val="0"/>
      <w:marRight w:val="0"/>
      <w:marTop w:val="0"/>
      <w:marBottom w:val="0"/>
      <w:divBdr>
        <w:top w:val="none" w:sz="0" w:space="0" w:color="auto"/>
        <w:left w:val="none" w:sz="0" w:space="0" w:color="auto"/>
        <w:bottom w:val="none" w:sz="0" w:space="0" w:color="auto"/>
        <w:right w:val="none" w:sz="0" w:space="0" w:color="auto"/>
      </w:divBdr>
    </w:div>
    <w:div w:id="1359576709">
      <w:bodyDiv w:val="1"/>
      <w:marLeft w:val="0"/>
      <w:marRight w:val="0"/>
      <w:marTop w:val="0"/>
      <w:marBottom w:val="0"/>
      <w:divBdr>
        <w:top w:val="none" w:sz="0" w:space="0" w:color="auto"/>
        <w:left w:val="none" w:sz="0" w:space="0" w:color="auto"/>
        <w:bottom w:val="none" w:sz="0" w:space="0" w:color="auto"/>
        <w:right w:val="none" w:sz="0" w:space="0" w:color="auto"/>
      </w:divBdr>
    </w:div>
    <w:div w:id="1498956075">
      <w:bodyDiv w:val="1"/>
      <w:marLeft w:val="0"/>
      <w:marRight w:val="0"/>
      <w:marTop w:val="0"/>
      <w:marBottom w:val="0"/>
      <w:divBdr>
        <w:top w:val="none" w:sz="0" w:space="0" w:color="auto"/>
        <w:left w:val="none" w:sz="0" w:space="0" w:color="auto"/>
        <w:bottom w:val="none" w:sz="0" w:space="0" w:color="auto"/>
        <w:right w:val="none" w:sz="0" w:space="0" w:color="auto"/>
      </w:divBdr>
    </w:div>
    <w:div w:id="1543785439">
      <w:bodyDiv w:val="1"/>
      <w:marLeft w:val="0"/>
      <w:marRight w:val="0"/>
      <w:marTop w:val="0"/>
      <w:marBottom w:val="0"/>
      <w:divBdr>
        <w:top w:val="none" w:sz="0" w:space="0" w:color="auto"/>
        <w:left w:val="none" w:sz="0" w:space="0" w:color="auto"/>
        <w:bottom w:val="none" w:sz="0" w:space="0" w:color="auto"/>
        <w:right w:val="none" w:sz="0" w:space="0" w:color="auto"/>
      </w:divBdr>
    </w:div>
    <w:div w:id="1589342516">
      <w:bodyDiv w:val="1"/>
      <w:marLeft w:val="0"/>
      <w:marRight w:val="0"/>
      <w:marTop w:val="0"/>
      <w:marBottom w:val="0"/>
      <w:divBdr>
        <w:top w:val="none" w:sz="0" w:space="0" w:color="auto"/>
        <w:left w:val="none" w:sz="0" w:space="0" w:color="auto"/>
        <w:bottom w:val="none" w:sz="0" w:space="0" w:color="auto"/>
        <w:right w:val="none" w:sz="0" w:space="0" w:color="auto"/>
      </w:divBdr>
    </w:div>
    <w:div w:id="1698853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D1D7D5-C8FC-4BD9-93FD-7FFDB986E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7034</TotalTime>
  <Pages>12</Pages>
  <Words>1248</Words>
  <Characters>7115</Characters>
  <Application>Microsoft Office Word</Application>
  <DocSecurity>0</DocSecurity>
  <Lines>59</Lines>
  <Paragraphs>16</Paragraphs>
  <ScaleCrop>false</ScaleCrop>
  <Company>微软中国</Company>
  <LinksUpToDate>false</LinksUpToDate>
  <CharactersWithSpaces>8347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 品 房 预 售 方 案</dc:title>
  <dc:creator>Lenovo</dc:creator>
  <cp:lastModifiedBy>PC</cp:lastModifiedBy>
  <cp:revision>76</cp:revision>
  <cp:lastPrinted>2024-07-03T07:59:00Z</cp:lastPrinted>
  <dcterms:created xsi:type="dcterms:W3CDTF">2017-11-27T01:23:00Z</dcterms:created>
  <dcterms:modified xsi:type="dcterms:W3CDTF">2024-11-13T06:53:00Z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