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ind w:firstLine="1928" w:firstLineChars="400"/>
        <w:jc w:val="left"/>
        <w:rPr>
          <w:rFonts w:cs="Times New Roman"/>
          <w:b/>
          <w:bCs/>
          <w:sz w:val="48"/>
          <w:szCs w:val="48"/>
        </w:rPr>
      </w:pPr>
      <w:r>
        <w:rPr>
          <w:rFonts w:hint="eastAsia" w:ascii="宋体" w:hAnsi="宋体" w:cs="宋体"/>
          <w:b/>
          <w:bCs/>
          <w:sz w:val="48"/>
          <w:szCs w:val="48"/>
        </w:rPr>
        <w:t>商</w:t>
      </w:r>
      <w:r>
        <w:rPr>
          <w:rFonts w:ascii="宋体" w:hAnsi="宋体" w:cs="宋体"/>
          <w:b/>
          <w:bCs/>
          <w:sz w:val="48"/>
          <w:szCs w:val="48"/>
        </w:rPr>
        <w:t xml:space="preserve"> </w:t>
      </w:r>
      <w:r>
        <w:rPr>
          <w:rFonts w:hint="eastAsia" w:ascii="宋体" w:hAnsi="宋体" w:cs="宋体"/>
          <w:b/>
          <w:bCs/>
          <w:sz w:val="48"/>
          <w:szCs w:val="48"/>
        </w:rPr>
        <w:t>品</w:t>
      </w:r>
      <w:r>
        <w:rPr>
          <w:rFonts w:ascii="宋体" w:hAnsi="宋体" w:cs="宋体"/>
          <w:b/>
          <w:bCs/>
          <w:sz w:val="48"/>
          <w:szCs w:val="48"/>
        </w:rPr>
        <w:t xml:space="preserve"> </w:t>
      </w:r>
      <w:r>
        <w:rPr>
          <w:rFonts w:hint="eastAsia" w:ascii="宋体" w:hAnsi="宋体" w:cs="宋体"/>
          <w:b/>
          <w:bCs/>
          <w:sz w:val="48"/>
          <w:szCs w:val="48"/>
        </w:rPr>
        <w:t>房</w:t>
      </w:r>
      <w:r>
        <w:rPr>
          <w:rFonts w:ascii="宋体" w:hAnsi="宋体" w:cs="宋体"/>
          <w:b/>
          <w:bCs/>
          <w:sz w:val="48"/>
          <w:szCs w:val="48"/>
        </w:rPr>
        <w:t xml:space="preserve"> </w:t>
      </w:r>
      <w:r>
        <w:rPr>
          <w:rFonts w:hint="eastAsia" w:ascii="宋体" w:hAnsi="宋体" w:cs="宋体"/>
          <w:b/>
          <w:bCs/>
          <w:sz w:val="48"/>
          <w:szCs w:val="48"/>
        </w:rPr>
        <w:t>预</w:t>
      </w:r>
      <w:r>
        <w:rPr>
          <w:rFonts w:ascii="宋体" w:hAnsi="宋体" w:cs="宋体"/>
          <w:b/>
          <w:bCs/>
          <w:sz w:val="48"/>
          <w:szCs w:val="48"/>
        </w:rPr>
        <w:t xml:space="preserve"> </w:t>
      </w:r>
      <w:r>
        <w:rPr>
          <w:rFonts w:hint="eastAsia" w:ascii="宋体" w:hAnsi="宋体" w:cs="宋体"/>
          <w:b/>
          <w:bCs/>
          <w:sz w:val="48"/>
          <w:szCs w:val="48"/>
        </w:rPr>
        <w:t>售</w:t>
      </w:r>
      <w:r>
        <w:rPr>
          <w:rFonts w:ascii="宋体" w:hAnsi="宋体" w:cs="宋体"/>
          <w:b/>
          <w:bCs/>
          <w:sz w:val="48"/>
          <w:szCs w:val="48"/>
        </w:rPr>
        <w:t xml:space="preserve"> </w:t>
      </w:r>
      <w:r>
        <w:rPr>
          <w:rFonts w:hint="eastAsia" w:ascii="宋体" w:hAnsi="宋体" w:cs="宋体"/>
          <w:b/>
          <w:bCs/>
          <w:sz w:val="48"/>
          <w:szCs w:val="48"/>
        </w:rPr>
        <w:t>方</w:t>
      </w:r>
      <w:r>
        <w:rPr>
          <w:rFonts w:ascii="宋体" w:hAnsi="宋体" w:cs="宋体"/>
          <w:b/>
          <w:bCs/>
          <w:sz w:val="48"/>
          <w:szCs w:val="48"/>
        </w:rPr>
        <w:t xml:space="preserve"> </w:t>
      </w:r>
      <w:r>
        <w:rPr>
          <w:rFonts w:hint="eastAsia" w:ascii="宋体" w:hAnsi="宋体" w:cs="宋体"/>
          <w:b/>
          <w:bCs/>
          <w:sz w:val="48"/>
          <w:szCs w:val="48"/>
        </w:rPr>
        <w:t>案</w:t>
      </w: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spacing w:line="480" w:lineRule="exact"/>
        <w:jc w:val="left"/>
        <w:rPr>
          <w:rFonts w:cs="Times New Roman"/>
          <w:sz w:val="44"/>
          <w:szCs w:val="44"/>
        </w:rPr>
      </w:pPr>
    </w:p>
    <w:p>
      <w:pPr>
        <w:tabs>
          <w:tab w:val="left" w:pos="2490"/>
        </w:tabs>
        <w:spacing w:line="480" w:lineRule="exact"/>
        <w:ind w:firstLine="1920" w:firstLineChars="600"/>
        <w:jc w:val="left"/>
        <w:rPr>
          <w:rFonts w:cs="Times New Roman"/>
          <w:sz w:val="32"/>
          <w:szCs w:val="32"/>
          <w:u w:val="single"/>
        </w:rPr>
      </w:pPr>
      <w:r>
        <w:rPr>
          <w:rFonts w:hint="eastAsia" w:ascii="宋体" w:hAnsi="宋体" w:cs="宋体"/>
          <w:sz w:val="32"/>
          <w:szCs w:val="32"/>
        </w:rPr>
        <w:t>开发企业：</w:t>
      </w:r>
      <w:r>
        <w:rPr>
          <w:rFonts w:hint="eastAsia"/>
          <w:sz w:val="32"/>
          <w:szCs w:val="32"/>
          <w:u w:val="single"/>
          <w:lang w:eastAsia="zh-CN"/>
        </w:rPr>
        <w:t>内蒙古柏强房地产开发有限公司</w:t>
      </w:r>
    </w:p>
    <w:p>
      <w:pPr>
        <w:tabs>
          <w:tab w:val="left" w:pos="2490"/>
        </w:tabs>
        <w:spacing w:line="480" w:lineRule="exact"/>
        <w:ind w:firstLine="1920" w:firstLineChars="600"/>
        <w:jc w:val="left"/>
        <w:rPr>
          <w:rFonts w:hint="eastAsia" w:eastAsia="宋体" w:cs="Times New Roman"/>
          <w:sz w:val="32"/>
          <w:szCs w:val="32"/>
          <w:u w:val="single"/>
          <w:lang w:val="en-US" w:eastAsia="zh-CN"/>
        </w:rPr>
      </w:pPr>
      <w:r>
        <w:rPr>
          <w:rFonts w:hint="eastAsia" w:ascii="宋体" w:hAnsi="宋体" w:cs="宋体"/>
          <w:sz w:val="32"/>
          <w:szCs w:val="32"/>
        </w:rPr>
        <w:t>项目名称：</w:t>
      </w:r>
      <w:r>
        <w:rPr>
          <w:rFonts w:hint="eastAsia"/>
          <w:sz w:val="32"/>
          <w:szCs w:val="32"/>
          <w:u w:val="single"/>
          <w:lang w:eastAsia="zh-CN"/>
        </w:rPr>
        <w:t>盛安未来城一期（</w:t>
      </w:r>
      <w:r>
        <w:rPr>
          <w:rFonts w:hint="eastAsia"/>
          <w:sz w:val="32"/>
          <w:szCs w:val="32"/>
          <w:u w:val="single"/>
          <w:lang w:val="en-US" w:eastAsia="zh-CN"/>
        </w:rPr>
        <w:t>A区</w:t>
      </w:r>
      <w:r>
        <w:rPr>
          <w:rFonts w:hint="eastAsia"/>
          <w:sz w:val="32"/>
          <w:szCs w:val="32"/>
          <w:u w:val="single"/>
          <w:lang w:eastAsia="zh-CN"/>
        </w:rPr>
        <w:t>）</w:t>
      </w:r>
    </w:p>
    <w:p>
      <w:pPr>
        <w:spacing w:line="480" w:lineRule="exact"/>
        <w:jc w:val="center"/>
        <w:rPr>
          <w:rFonts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Times New Roman"/>
          <w:b/>
          <w:bCs/>
          <w:sz w:val="36"/>
          <w:szCs w:val="36"/>
        </w:rPr>
      </w:pPr>
      <w:r>
        <w:rPr>
          <w:rFonts w:ascii="黑体" w:hAnsi="黑体" w:eastAsia="黑体" w:cs="Times New Roman"/>
          <w:b/>
          <w:bCs/>
          <w:sz w:val="36"/>
          <w:szCs w:val="36"/>
        </w:rPr>
        <w:br w:type="page"/>
      </w:r>
      <w:r>
        <w:rPr>
          <w:rFonts w:hint="eastAsia" w:ascii="黑体" w:hAnsi="黑体" w:eastAsia="黑体" w:cs="黑体"/>
          <w:b/>
          <w:bCs/>
          <w:sz w:val="36"/>
          <w:szCs w:val="36"/>
          <w:lang w:eastAsia="zh-CN"/>
        </w:rPr>
        <w:t>盛安未来城一期（</w:t>
      </w:r>
      <w:r>
        <w:rPr>
          <w:rFonts w:hint="eastAsia" w:ascii="黑体" w:hAnsi="黑体" w:eastAsia="黑体" w:cs="黑体"/>
          <w:b/>
          <w:bCs/>
          <w:sz w:val="36"/>
          <w:szCs w:val="36"/>
          <w:lang w:val="en-US" w:eastAsia="zh-CN"/>
        </w:rPr>
        <w:t>A区</w:t>
      </w:r>
      <w:r>
        <w:rPr>
          <w:rFonts w:hint="eastAsia" w:ascii="黑体" w:hAnsi="黑体" w:eastAsia="黑体" w:cs="黑体"/>
          <w:b/>
          <w:bCs/>
          <w:sz w:val="36"/>
          <w:szCs w:val="36"/>
          <w:lang w:eastAsia="zh-CN"/>
        </w:rPr>
        <w:t>）</w:t>
      </w:r>
      <w:r>
        <w:rPr>
          <w:rFonts w:hint="eastAsia" w:ascii="黑体" w:hAnsi="黑体" w:eastAsia="黑体" w:cs="黑体"/>
          <w:b/>
          <w:bCs/>
          <w:sz w:val="36"/>
          <w:szCs w:val="36"/>
        </w:rPr>
        <w:t>项目预售方案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黑体" w:hAnsi="黑体" w:eastAsia="黑体" w:cs="Times New Roman"/>
          <w:b/>
          <w:bCs/>
          <w:sz w:val="32"/>
          <w:szCs w:val="32"/>
        </w:rPr>
      </w:pPr>
      <w:r>
        <w:rPr>
          <w:rFonts w:hint="eastAsia" w:ascii="黑体" w:hAnsi="黑体" w:eastAsia="黑体" w:cs="黑体"/>
          <w:b/>
          <w:bCs/>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内蒙古柏强房地产开发有限公司</w:t>
      </w:r>
      <w:r>
        <w:rPr>
          <w:rFonts w:hint="eastAsia" w:ascii="仿宋" w:hAnsi="仿宋" w:eastAsia="仿宋" w:cs="仿宋"/>
          <w:sz w:val="32"/>
          <w:szCs w:val="32"/>
        </w:rPr>
        <w:t>开发建设的</w:t>
      </w:r>
      <w:r>
        <w:rPr>
          <w:rFonts w:hint="eastAsia" w:ascii="仿宋" w:hAnsi="仿宋" w:eastAsia="仿宋" w:cs="仿宋"/>
          <w:sz w:val="32"/>
          <w:szCs w:val="32"/>
          <w:lang w:eastAsia="zh-CN"/>
        </w:rPr>
        <w:t>盛安未来城一期（</w:t>
      </w:r>
      <w:r>
        <w:rPr>
          <w:rFonts w:hint="eastAsia" w:ascii="仿宋" w:hAnsi="仿宋" w:eastAsia="仿宋" w:cs="仿宋"/>
          <w:sz w:val="32"/>
          <w:szCs w:val="32"/>
          <w:lang w:val="en-US" w:eastAsia="zh-CN"/>
        </w:rPr>
        <w:t>A区</w:t>
      </w:r>
      <w:r>
        <w:rPr>
          <w:rFonts w:hint="eastAsia" w:ascii="仿宋" w:hAnsi="仿宋" w:eastAsia="仿宋" w:cs="仿宋"/>
          <w:sz w:val="32"/>
          <w:szCs w:val="32"/>
          <w:lang w:eastAsia="zh-CN"/>
        </w:rPr>
        <w:t>）</w:t>
      </w:r>
      <w:r>
        <w:rPr>
          <w:rFonts w:hint="eastAsia" w:ascii="仿宋" w:hAnsi="仿宋" w:eastAsia="仿宋" w:cs="仿宋"/>
          <w:sz w:val="32"/>
          <w:szCs w:val="32"/>
        </w:rPr>
        <w:t>项目位于</w:t>
      </w:r>
      <w:r>
        <w:rPr>
          <w:rFonts w:hint="eastAsia" w:ascii="仿宋" w:hAnsi="仿宋" w:eastAsia="仿宋" w:cs="仿宋"/>
          <w:sz w:val="32"/>
          <w:szCs w:val="32"/>
          <w:lang w:eastAsia="zh-CN"/>
        </w:rPr>
        <w:t>赤峰市</w:t>
      </w:r>
      <w:r>
        <w:rPr>
          <w:rFonts w:hint="eastAsia" w:ascii="仿宋" w:hAnsi="仿宋" w:eastAsia="仿宋" w:cs="仿宋"/>
          <w:sz w:val="32"/>
          <w:szCs w:val="32"/>
        </w:rPr>
        <w:t>红山区赤元街北、综合三路东、综合四路西、综合三街南</w:t>
      </w:r>
      <w:r>
        <w:rPr>
          <w:rFonts w:hint="eastAsia" w:ascii="仿宋" w:hAnsi="仿宋" w:eastAsia="仿宋" w:cs="仿宋"/>
          <w:sz w:val="32"/>
          <w:szCs w:val="32"/>
          <w:lang w:eastAsia="zh-CN"/>
        </w:rPr>
        <w:t>盛安未来城一期（</w:t>
      </w:r>
      <w:r>
        <w:rPr>
          <w:rFonts w:hint="eastAsia" w:ascii="仿宋" w:hAnsi="仿宋" w:eastAsia="仿宋" w:cs="仿宋"/>
          <w:sz w:val="32"/>
          <w:szCs w:val="32"/>
          <w:lang w:val="en-US" w:eastAsia="zh-CN"/>
        </w:rPr>
        <w:t>A区</w:t>
      </w:r>
      <w:r>
        <w:rPr>
          <w:rFonts w:hint="eastAsia" w:ascii="仿宋" w:hAnsi="仿宋" w:eastAsia="仿宋" w:cs="仿宋"/>
          <w:sz w:val="32"/>
          <w:szCs w:val="32"/>
          <w:lang w:eastAsia="zh-CN"/>
        </w:rPr>
        <w:t>），该项目</w:t>
      </w:r>
      <w:r>
        <w:rPr>
          <w:rFonts w:hint="eastAsia" w:ascii="仿宋" w:hAnsi="仿宋" w:eastAsia="仿宋" w:cs="仿宋"/>
          <w:sz w:val="32"/>
          <w:szCs w:val="32"/>
        </w:rPr>
        <w:t>建设用地面积48879.3平方米</w:t>
      </w:r>
      <w:r>
        <w:rPr>
          <w:rFonts w:hint="eastAsia" w:ascii="仿宋" w:hAnsi="仿宋" w:eastAsia="仿宋" w:cs="仿宋"/>
          <w:sz w:val="32"/>
          <w:szCs w:val="32"/>
          <w:lang w:eastAsia="zh-CN"/>
        </w:rPr>
        <w:t>，</w:t>
      </w:r>
      <w:r>
        <w:rPr>
          <w:rFonts w:hint="eastAsia" w:ascii="仿宋" w:hAnsi="仿宋" w:eastAsia="仿宋" w:cs="仿宋"/>
          <w:sz w:val="32"/>
          <w:szCs w:val="32"/>
        </w:rPr>
        <w:t>土地性质为国有，土地取得方式为出让</w:t>
      </w:r>
      <w:r>
        <w:rPr>
          <w:rFonts w:hint="eastAsia" w:ascii="仿宋" w:hAnsi="仿宋" w:eastAsia="仿宋" w:cs="仿宋"/>
          <w:sz w:val="32"/>
          <w:szCs w:val="32"/>
          <w:lang w:eastAsia="zh-CN"/>
        </w:rPr>
        <w:t>，</w:t>
      </w:r>
      <w:r>
        <w:rPr>
          <w:rFonts w:hint="eastAsia" w:ascii="仿宋" w:hAnsi="仿宋" w:eastAsia="仿宋" w:cs="仿宋"/>
          <w:sz w:val="32"/>
          <w:szCs w:val="32"/>
        </w:rPr>
        <w:t>土地用途为城镇住宅用地</w:t>
      </w:r>
      <w:r>
        <w:rPr>
          <w:rFonts w:hint="eastAsia" w:ascii="仿宋" w:hAnsi="仿宋" w:eastAsia="仿宋" w:cs="仿宋"/>
          <w:sz w:val="32"/>
          <w:szCs w:val="32"/>
          <w:lang w:eastAsia="zh-CN"/>
        </w:rPr>
        <w:t>，</w:t>
      </w:r>
      <w:r>
        <w:rPr>
          <w:rFonts w:hint="eastAsia" w:ascii="仿宋" w:hAnsi="仿宋" w:eastAsia="仿宋" w:cs="仿宋"/>
          <w:sz w:val="32"/>
          <w:szCs w:val="32"/>
        </w:rPr>
        <w:t>土地使用年限住宅用地为70年，从2021年10月8日至2091年10月7日。本项目容积率为</w:t>
      </w:r>
      <w:r>
        <w:rPr>
          <w:rFonts w:hint="eastAsia" w:ascii="仿宋" w:hAnsi="仿宋" w:eastAsia="仿宋" w:cs="仿宋"/>
          <w:sz w:val="32"/>
          <w:szCs w:val="32"/>
          <w:lang w:val="en-US" w:eastAsia="zh-CN"/>
        </w:rPr>
        <w:t>1.8</w:t>
      </w:r>
      <w:r>
        <w:rPr>
          <w:rFonts w:hint="eastAsia" w:ascii="仿宋" w:hAnsi="仿宋" w:eastAsia="仿宋" w:cs="仿宋"/>
          <w:sz w:val="32"/>
          <w:szCs w:val="32"/>
        </w:rPr>
        <w:t>，绿化率为3</w:t>
      </w:r>
      <w:r>
        <w:rPr>
          <w:rFonts w:hint="eastAsia" w:ascii="仿宋" w:hAnsi="仿宋" w:eastAsia="仿宋" w:cs="仿宋"/>
          <w:sz w:val="32"/>
          <w:szCs w:val="32"/>
          <w:lang w:val="en-US" w:eastAsia="zh-CN"/>
        </w:rPr>
        <w:t>7</w:t>
      </w:r>
      <w:r>
        <w:rPr>
          <w:rFonts w:hint="eastAsia" w:ascii="仿宋" w:hAnsi="仿宋" w:eastAsia="仿宋" w:cs="仿宋"/>
          <w:sz w:val="32"/>
          <w:szCs w:val="32"/>
        </w:rPr>
        <w:t>%，建筑密度为</w:t>
      </w:r>
      <w:r>
        <w:rPr>
          <w:rFonts w:hint="eastAsia" w:ascii="仿宋" w:hAnsi="仿宋" w:eastAsia="仿宋" w:cs="仿宋"/>
          <w:sz w:val="32"/>
          <w:szCs w:val="32"/>
          <w:lang w:val="en-US" w:eastAsia="zh-CN"/>
        </w:rPr>
        <w:t>16.46</w:t>
      </w:r>
      <w:r>
        <w:rPr>
          <w:rFonts w:hint="eastAsia" w:ascii="仿宋" w:hAnsi="仿宋" w:eastAsia="仿宋" w:cs="仿宋"/>
          <w:sz w:val="32"/>
          <w:szCs w:val="32"/>
        </w:rPr>
        <w:t>%,车位配比率为1:</w:t>
      </w:r>
      <w:r>
        <w:rPr>
          <w:rFonts w:hint="eastAsia" w:ascii="仿宋" w:hAnsi="仿宋" w:eastAsia="仿宋" w:cs="仿宋"/>
          <w:sz w:val="32"/>
          <w:szCs w:val="32"/>
          <w:lang w:val="en-US" w:eastAsia="zh-CN"/>
        </w:rPr>
        <w:t>0.99</w:t>
      </w:r>
      <w:r>
        <w:rPr>
          <w:rFonts w:hint="eastAsia" w:ascii="仿宋" w:hAnsi="仿宋" w:eastAsia="仿宋" w:cs="仿宋"/>
          <w:sz w:val="32"/>
          <w:szCs w:val="32"/>
        </w:rPr>
        <w:t>。建筑结构类型为钢混结构。</w:t>
      </w:r>
    </w:p>
    <w:p>
      <w:pPr>
        <w:pStyle w:val="4"/>
        <w:keepNext w:val="0"/>
        <w:keepLines w:val="0"/>
        <w:pageBreakBefore w:val="0"/>
        <w:widowControl w:val="0"/>
        <w:kinsoku/>
        <w:wordWrap/>
        <w:overflowPunct/>
        <w:topLinePunct w:val="0"/>
        <w:autoSpaceDE/>
        <w:autoSpaceDN/>
        <w:bidi w:val="0"/>
        <w:adjustRightInd/>
        <w:snapToGrid/>
        <w:spacing w:line="540" w:lineRule="exact"/>
        <w:ind w:left="630" w:firstLine="0" w:firstLineChars="0"/>
        <w:textAlignment w:val="auto"/>
        <w:rPr>
          <w:rFonts w:ascii="黑体" w:hAnsi="黑体" w:eastAsia="黑体" w:cs="Times New Roman"/>
          <w:b/>
          <w:bCs/>
          <w:sz w:val="32"/>
          <w:szCs w:val="32"/>
        </w:rPr>
      </w:pPr>
      <w:r>
        <w:rPr>
          <w:rFonts w:hint="eastAsia" w:ascii="黑体" w:hAnsi="黑体" w:eastAsia="黑体" w:cs="黑体"/>
          <w:b/>
          <w:bCs/>
          <w:sz w:val="32"/>
          <w:szCs w:val="32"/>
        </w:rPr>
        <w:t>二、建设进度安排及房屋交付时间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开工日期：20</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年4月</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0日；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竣工日期：202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0日；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交付日期：预计于202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月30日之前交付使用。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截止目前，该项目形象进度</w:t>
      </w:r>
      <w:r>
        <w:rPr>
          <w:rFonts w:hint="eastAsia" w:ascii="仿宋" w:hAnsi="仿宋" w:eastAsia="仿宋" w:cs="仿宋"/>
          <w:sz w:val="32"/>
          <w:szCs w:val="32"/>
          <w:lang w:val="en-US" w:eastAsia="zh-CN"/>
        </w:rPr>
        <w:t>7、9、10、11、A1</w:t>
      </w:r>
      <w:r>
        <w:rPr>
          <w:rFonts w:hint="eastAsia" w:ascii="仿宋" w:hAnsi="仿宋" w:eastAsia="仿宋" w:cs="仿宋"/>
          <w:sz w:val="32"/>
          <w:szCs w:val="32"/>
          <w:lang w:eastAsia="zh-CN"/>
        </w:rPr>
        <w:t>号楼已完成</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层封顶，均已完成主体1/6。投入开发建设的资金已超过工程建设总投资的25%。</w:t>
      </w:r>
    </w:p>
    <w:p>
      <w:pPr>
        <w:pStyle w:val="4"/>
        <w:keepNext w:val="0"/>
        <w:keepLines w:val="0"/>
        <w:pageBreakBefore w:val="0"/>
        <w:widowControl w:val="0"/>
        <w:kinsoku/>
        <w:wordWrap/>
        <w:overflowPunct/>
        <w:topLinePunct w:val="0"/>
        <w:autoSpaceDE/>
        <w:autoSpaceDN/>
        <w:bidi w:val="0"/>
        <w:adjustRightInd/>
        <w:snapToGrid/>
        <w:spacing w:line="540" w:lineRule="exact"/>
        <w:ind w:left="630" w:firstLine="0" w:firstLineChars="0"/>
        <w:textAlignment w:val="auto"/>
        <w:rPr>
          <w:rFonts w:ascii="黑体" w:hAnsi="黑体" w:eastAsia="黑体" w:cs="Times New Roman"/>
          <w:b/>
          <w:bCs/>
          <w:sz w:val="32"/>
          <w:szCs w:val="32"/>
        </w:rPr>
      </w:pPr>
      <w:r>
        <w:rPr>
          <w:rFonts w:hint="eastAsia" w:ascii="黑体" w:hAnsi="黑体" w:eastAsia="黑体" w:cs="黑体"/>
          <w:b/>
          <w:bCs/>
          <w:sz w:val="32"/>
          <w:szCs w:val="32"/>
        </w:rPr>
        <w:t>三、商品房装饰、设备交付标准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住宅交付标准：</w:t>
      </w:r>
      <w:r>
        <w:rPr>
          <w:rFonts w:hint="eastAsia" w:ascii="仿宋" w:hAnsi="仿宋" w:eastAsia="仿宋" w:cs="仿宋"/>
          <w:sz w:val="32"/>
          <w:szCs w:val="32"/>
        </w:rPr>
        <w:t>入户门为</w:t>
      </w:r>
      <w:r>
        <w:rPr>
          <w:rFonts w:hint="eastAsia" w:ascii="仿宋" w:hAnsi="仿宋" w:eastAsia="仿宋" w:cs="仿宋"/>
          <w:sz w:val="32"/>
          <w:szCs w:val="32"/>
          <w:u w:val="single"/>
          <w:lang w:eastAsia="zh-CN"/>
        </w:rPr>
        <w:t>成品乙级防火</w:t>
      </w:r>
      <w:r>
        <w:rPr>
          <w:rFonts w:hint="eastAsia" w:ascii="仿宋" w:hAnsi="仿宋" w:eastAsia="仿宋" w:cs="仿宋"/>
          <w:sz w:val="32"/>
          <w:szCs w:val="32"/>
          <w:u w:val="single"/>
        </w:rPr>
        <w:t>门</w:t>
      </w:r>
      <w:r>
        <w:rPr>
          <w:rFonts w:hint="eastAsia" w:ascii="仿宋" w:hAnsi="仿宋" w:eastAsia="仿宋" w:cs="仿宋"/>
          <w:sz w:val="32"/>
          <w:szCs w:val="32"/>
        </w:rPr>
        <w:t>；窗为</w:t>
      </w:r>
      <w:r>
        <w:rPr>
          <w:rFonts w:hint="eastAsia" w:ascii="仿宋" w:hAnsi="仿宋" w:eastAsia="仿宋" w:cs="仿宋"/>
          <w:sz w:val="32"/>
          <w:szCs w:val="32"/>
          <w:u w:val="single"/>
          <w:lang w:eastAsia="zh-CN"/>
        </w:rPr>
        <w:t>单框三玻断桥铝合金窗</w:t>
      </w:r>
      <w:r>
        <w:rPr>
          <w:rFonts w:hint="eastAsia" w:ascii="仿宋" w:hAnsi="仿宋" w:eastAsia="仿宋" w:cs="仿宋"/>
          <w:sz w:val="32"/>
          <w:szCs w:val="32"/>
        </w:rPr>
        <w:t>；屋内墙</w:t>
      </w:r>
      <w:r>
        <w:rPr>
          <w:rFonts w:hint="eastAsia" w:ascii="仿宋" w:hAnsi="仿宋" w:eastAsia="仿宋" w:cs="仿宋"/>
          <w:sz w:val="32"/>
          <w:szCs w:val="32"/>
          <w:u w:val="single"/>
        </w:rPr>
        <w:t>抹灰墙面</w:t>
      </w:r>
      <w:r>
        <w:rPr>
          <w:rFonts w:hint="eastAsia" w:ascii="仿宋" w:hAnsi="仿宋" w:eastAsia="仿宋" w:cs="仿宋"/>
          <w:sz w:val="32"/>
          <w:szCs w:val="32"/>
        </w:rPr>
        <w:t>；地面为</w:t>
      </w:r>
      <w:r>
        <w:rPr>
          <w:rFonts w:hint="eastAsia" w:ascii="仿宋" w:hAnsi="仿宋" w:eastAsia="仿宋" w:cs="仿宋"/>
          <w:sz w:val="32"/>
          <w:szCs w:val="32"/>
          <w:u w:val="single"/>
        </w:rPr>
        <w:t>混凝土地面</w:t>
      </w:r>
      <w:r>
        <w:rPr>
          <w:rFonts w:hint="eastAsia" w:ascii="仿宋" w:hAnsi="仿宋" w:eastAsia="仿宋" w:cs="仿宋"/>
          <w:sz w:val="32"/>
          <w:szCs w:val="32"/>
        </w:rPr>
        <w:t>；厨房、卫生间内墙为</w:t>
      </w:r>
      <w:r>
        <w:rPr>
          <w:rFonts w:hint="eastAsia" w:ascii="仿宋" w:hAnsi="仿宋" w:eastAsia="仿宋" w:cs="仿宋"/>
          <w:sz w:val="32"/>
          <w:szCs w:val="32"/>
          <w:u w:val="single"/>
        </w:rPr>
        <w:t>抹灰墙面</w:t>
      </w:r>
      <w:r>
        <w:rPr>
          <w:rFonts w:hint="eastAsia" w:ascii="仿宋" w:hAnsi="仿宋" w:eastAsia="仿宋" w:cs="仿宋"/>
          <w:sz w:val="32"/>
          <w:szCs w:val="32"/>
        </w:rPr>
        <w:t>，地面为</w:t>
      </w:r>
      <w:r>
        <w:rPr>
          <w:rFonts w:hint="eastAsia" w:ascii="仿宋" w:hAnsi="仿宋" w:eastAsia="仿宋" w:cs="仿宋"/>
          <w:sz w:val="32"/>
          <w:szCs w:val="32"/>
          <w:u w:val="single"/>
        </w:rPr>
        <w:t>混凝土地面</w:t>
      </w:r>
      <w:r>
        <w:rPr>
          <w:rFonts w:hint="eastAsia" w:ascii="仿宋" w:hAnsi="仿宋" w:eastAsia="仿宋" w:cs="仿宋"/>
          <w:sz w:val="32"/>
          <w:szCs w:val="32"/>
        </w:rPr>
        <w:t>；暖气为</w:t>
      </w:r>
      <w:r>
        <w:rPr>
          <w:rFonts w:hint="eastAsia" w:ascii="仿宋" w:hAnsi="仿宋" w:eastAsia="仿宋" w:cs="仿宋"/>
          <w:sz w:val="32"/>
          <w:szCs w:val="32"/>
          <w:u w:val="single"/>
        </w:rPr>
        <w:t>铸铁</w:t>
      </w:r>
      <w:r>
        <w:rPr>
          <w:rFonts w:hint="eastAsia" w:ascii="仿宋" w:hAnsi="仿宋" w:eastAsia="仿宋" w:cs="仿宋"/>
          <w:sz w:val="32"/>
          <w:szCs w:val="32"/>
        </w:rPr>
        <w:t>暖气片；室内灯具为</w:t>
      </w:r>
      <w:r>
        <w:rPr>
          <w:rFonts w:hint="eastAsia" w:ascii="仿宋" w:hAnsi="仿宋" w:eastAsia="仿宋" w:cs="仿宋"/>
          <w:sz w:val="32"/>
          <w:szCs w:val="32"/>
          <w:u w:val="single"/>
          <w:lang w:eastAsia="zh-CN"/>
        </w:rPr>
        <w:t>白炽灯</w:t>
      </w:r>
      <w:r>
        <w:rPr>
          <w:rFonts w:hint="eastAsia" w:ascii="仿宋" w:hAnsi="仿宋" w:eastAsia="仿宋" w:cs="仿宋"/>
          <w:sz w:val="32"/>
          <w:szCs w:val="32"/>
        </w:rPr>
        <w:t>；电话、有线电视、宽带室内设接口</w:t>
      </w:r>
      <w:r>
        <w:rPr>
          <w:rFonts w:hint="eastAsia" w:ascii="仿宋" w:hAnsi="仿宋" w:eastAsia="仿宋" w:cs="仿宋"/>
          <w:sz w:val="32"/>
          <w:szCs w:val="32"/>
          <w:lang w:eastAsia="zh-CN"/>
        </w:rPr>
        <w:t>，水表、电表、天然气表安装到位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仓库</w:t>
      </w:r>
      <w:r>
        <w:rPr>
          <w:rFonts w:hint="eastAsia" w:ascii="仿宋" w:hAnsi="仿宋" w:eastAsia="仿宋" w:cs="仿宋"/>
          <w:b/>
          <w:bCs/>
          <w:sz w:val="32"/>
          <w:szCs w:val="32"/>
        </w:rPr>
        <w:t>交付标准：</w:t>
      </w:r>
      <w:r>
        <w:rPr>
          <w:rFonts w:hint="eastAsia" w:ascii="仿宋" w:hAnsi="仿宋" w:eastAsia="仿宋" w:cs="仿宋"/>
          <w:sz w:val="32"/>
          <w:szCs w:val="32"/>
        </w:rPr>
        <w:t>入户门为</w:t>
      </w:r>
      <w:r>
        <w:rPr>
          <w:rFonts w:hint="eastAsia" w:ascii="仿宋" w:hAnsi="仿宋" w:eastAsia="仿宋" w:cs="仿宋"/>
          <w:sz w:val="32"/>
          <w:szCs w:val="32"/>
          <w:u w:val="single"/>
          <w:lang w:eastAsia="zh-CN"/>
        </w:rPr>
        <w:t>成品乙级防火</w:t>
      </w:r>
      <w:r>
        <w:rPr>
          <w:rFonts w:hint="eastAsia" w:ascii="仿宋" w:hAnsi="仿宋" w:eastAsia="仿宋" w:cs="仿宋"/>
          <w:sz w:val="32"/>
          <w:szCs w:val="32"/>
          <w:u w:val="single"/>
        </w:rPr>
        <w:t>门</w:t>
      </w:r>
      <w:r>
        <w:rPr>
          <w:rFonts w:hint="eastAsia" w:ascii="仿宋" w:hAnsi="仿宋" w:eastAsia="仿宋" w:cs="仿宋"/>
          <w:sz w:val="32"/>
          <w:szCs w:val="32"/>
        </w:rPr>
        <w:t>；屋内墙</w:t>
      </w:r>
      <w:r>
        <w:rPr>
          <w:rFonts w:hint="eastAsia" w:ascii="仿宋" w:hAnsi="仿宋" w:eastAsia="仿宋" w:cs="仿宋"/>
          <w:sz w:val="32"/>
          <w:szCs w:val="32"/>
          <w:highlight w:val="none"/>
          <w:u w:val="single"/>
        </w:rPr>
        <w:t>抹灰墙面</w:t>
      </w:r>
      <w:r>
        <w:rPr>
          <w:rFonts w:hint="eastAsia" w:ascii="仿宋" w:hAnsi="仿宋" w:eastAsia="仿宋" w:cs="仿宋"/>
          <w:sz w:val="32"/>
          <w:szCs w:val="32"/>
        </w:rPr>
        <w:t>；地面为</w:t>
      </w:r>
      <w:r>
        <w:rPr>
          <w:rFonts w:hint="eastAsia" w:ascii="仿宋" w:hAnsi="仿宋" w:eastAsia="仿宋" w:cs="仿宋"/>
          <w:sz w:val="32"/>
          <w:szCs w:val="32"/>
          <w:u w:val="single"/>
        </w:rPr>
        <w:t>混凝土</w:t>
      </w:r>
      <w:r>
        <w:rPr>
          <w:rFonts w:hint="eastAsia" w:ascii="仿宋" w:hAnsi="仿宋" w:eastAsia="仿宋" w:cs="仿宋"/>
          <w:sz w:val="32"/>
          <w:szCs w:val="32"/>
          <w:lang w:val="en-US" w:eastAsia="zh-CN"/>
        </w:rPr>
        <w:t>地面</w:t>
      </w:r>
      <w:r>
        <w:rPr>
          <w:rFonts w:hint="eastAsia" w:ascii="仿宋" w:hAnsi="仿宋" w:eastAsia="仿宋" w:cs="仿宋"/>
          <w:sz w:val="32"/>
          <w:szCs w:val="32"/>
        </w:rPr>
        <w:t>；室内灯具为</w:t>
      </w:r>
      <w:r>
        <w:rPr>
          <w:rFonts w:hint="eastAsia" w:ascii="仿宋" w:hAnsi="仿宋" w:eastAsia="仿宋" w:cs="仿宋"/>
          <w:sz w:val="32"/>
          <w:szCs w:val="32"/>
          <w:u w:val="single"/>
          <w:lang w:eastAsia="zh-CN"/>
        </w:rPr>
        <w:t>白炽灯</w:t>
      </w:r>
      <w:r>
        <w:rPr>
          <w:rFonts w:hint="eastAsia" w:ascii="仿宋" w:hAnsi="仿宋" w:eastAsia="仿宋" w:cs="仿宋"/>
          <w:sz w:val="32"/>
          <w:szCs w:val="32"/>
        </w:rPr>
        <w:t>；</w:t>
      </w:r>
      <w:r>
        <w:rPr>
          <w:rFonts w:hint="eastAsia" w:ascii="仿宋" w:hAnsi="仿宋" w:eastAsia="仿宋" w:cs="仿宋"/>
          <w:sz w:val="32"/>
          <w:szCs w:val="32"/>
          <w:lang w:eastAsia="zh-CN"/>
        </w:rPr>
        <w:t>电表安装到位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车位</w:t>
      </w:r>
      <w:r>
        <w:rPr>
          <w:rFonts w:hint="eastAsia" w:ascii="仿宋" w:hAnsi="仿宋" w:eastAsia="仿宋" w:cs="仿宋"/>
          <w:b/>
          <w:bCs/>
          <w:sz w:val="32"/>
          <w:szCs w:val="32"/>
        </w:rPr>
        <w:t>交付标准：</w:t>
      </w:r>
      <w:r>
        <w:rPr>
          <w:rFonts w:hint="eastAsia" w:ascii="仿宋" w:hAnsi="仿宋" w:eastAsia="仿宋" w:cs="仿宋"/>
          <w:sz w:val="32"/>
          <w:szCs w:val="32"/>
        </w:rPr>
        <w:t>地面为</w:t>
      </w:r>
      <w:r>
        <w:rPr>
          <w:rFonts w:hint="eastAsia" w:ascii="仿宋" w:hAnsi="仿宋" w:eastAsia="仿宋" w:cs="仿宋"/>
          <w:sz w:val="32"/>
          <w:szCs w:val="32"/>
          <w:highlight w:val="none"/>
          <w:u w:val="single"/>
          <w:lang w:eastAsia="zh-CN"/>
        </w:rPr>
        <w:t>混凝土地面</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（具体交付标准见附件</w:t>
      </w:r>
      <w:r>
        <w:rPr>
          <w:rFonts w:ascii="楷体" w:hAnsi="楷体" w:eastAsia="楷体" w:cs="楷体"/>
          <w:b/>
          <w:bCs/>
          <w:sz w:val="32"/>
          <w:szCs w:val="32"/>
        </w:rPr>
        <w:t>1</w:t>
      </w:r>
      <w:r>
        <w:rPr>
          <w:rFonts w:hint="eastAsia" w:ascii="楷体" w:hAnsi="楷体" w:eastAsia="楷体" w:cs="楷体"/>
          <w:b/>
          <w:bCs/>
          <w:sz w:val="32"/>
          <w:szCs w:val="32"/>
        </w:rPr>
        <w:t>：</w:t>
      </w:r>
      <w:r>
        <w:rPr>
          <w:rFonts w:hint="eastAsia" w:ascii="楷体" w:hAnsi="楷体" w:eastAsia="楷体" w:cs="楷体"/>
          <w:b/>
          <w:bCs/>
          <w:sz w:val="32"/>
          <w:szCs w:val="32"/>
          <w:lang w:eastAsia="zh-CN"/>
        </w:rPr>
        <w:t>盛安未来城一期（</w:t>
      </w:r>
      <w:r>
        <w:rPr>
          <w:rFonts w:hint="eastAsia" w:ascii="楷体" w:hAnsi="楷体" w:eastAsia="楷体" w:cs="楷体"/>
          <w:b/>
          <w:bCs/>
          <w:sz w:val="32"/>
          <w:szCs w:val="32"/>
          <w:lang w:val="en-US" w:eastAsia="zh-CN"/>
        </w:rPr>
        <w:t>A区</w:t>
      </w:r>
      <w:r>
        <w:rPr>
          <w:rFonts w:hint="eastAsia" w:ascii="楷体" w:hAnsi="楷体" w:eastAsia="楷体" w:cs="楷体"/>
          <w:b/>
          <w:bCs/>
          <w:sz w:val="32"/>
          <w:szCs w:val="32"/>
          <w:lang w:eastAsia="zh-CN"/>
        </w:rPr>
        <w:t>）</w:t>
      </w:r>
      <w:r>
        <w:rPr>
          <w:rFonts w:hint="eastAsia" w:ascii="楷体" w:hAnsi="楷体" w:eastAsia="楷体" w:cs="楷体"/>
          <w:b/>
          <w:bCs/>
          <w:sz w:val="32"/>
          <w:szCs w:val="32"/>
        </w:rPr>
        <w:t>商品房装饰、设备交付标准）。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黑体" w:hAnsi="黑体" w:eastAsia="黑体" w:cs="Times New Roman"/>
          <w:b/>
          <w:bCs/>
          <w:sz w:val="32"/>
          <w:szCs w:val="32"/>
        </w:rPr>
      </w:pPr>
      <w:r>
        <w:rPr>
          <w:rFonts w:hint="eastAsia" w:ascii="黑体" w:hAnsi="黑体" w:eastAsia="黑体" w:cs="黑体"/>
          <w:b/>
          <w:bCs/>
          <w:sz w:val="32"/>
          <w:szCs w:val="32"/>
        </w:rPr>
        <w:t>四、预售房屋套数、面积预测及分摊情况、公共部位和公共设施的具体范围</w:t>
      </w:r>
      <w:r>
        <w:rPr>
          <w:rFonts w:hint="eastAsia" w:ascii="楷体" w:hAnsi="楷体" w:eastAsia="楷体" w:cs="楷体"/>
          <w:b/>
          <w:bCs/>
          <w:sz w:val="32"/>
          <w:szCs w:val="32"/>
        </w:rPr>
        <w:t>（数据来源于</w:t>
      </w:r>
      <w:r>
        <w:rPr>
          <w:rFonts w:ascii="楷体" w:hAnsi="楷体" w:eastAsia="楷体" w:cs="楷体"/>
          <w:b/>
          <w:bCs/>
          <w:sz w:val="32"/>
          <w:szCs w:val="32"/>
        </w:rPr>
        <w:t>[</w:t>
      </w:r>
      <w:r>
        <w:rPr>
          <w:rFonts w:hint="eastAsia" w:ascii="楷体" w:hAnsi="楷体" w:eastAsia="楷体" w:cs="楷体"/>
          <w:b/>
          <w:bCs/>
          <w:sz w:val="32"/>
          <w:szCs w:val="32"/>
        </w:rPr>
        <w:t>赤峰市房地产测绘有限责任公司</w:t>
      </w:r>
      <w:r>
        <w:rPr>
          <w:rFonts w:ascii="楷体" w:hAnsi="楷体" w:eastAsia="楷体" w:cs="楷体"/>
          <w:b/>
          <w:bCs/>
          <w:sz w:val="32"/>
          <w:szCs w:val="32"/>
        </w:rPr>
        <w:t>]</w:t>
      </w:r>
      <w:r>
        <w:rPr>
          <w:rFonts w:hint="eastAsia" w:ascii="楷体" w:hAnsi="楷体" w:eastAsia="楷体" w:cs="楷体"/>
          <w:b/>
          <w:bCs/>
          <w:sz w:val="32"/>
          <w:szCs w:val="32"/>
        </w:rPr>
        <w:t>（</w:t>
      </w:r>
      <w:r>
        <w:rPr>
          <w:rFonts w:hint="eastAsia" w:ascii="楷体" w:hAnsi="楷体" w:eastAsia="楷体" w:cs="楷体"/>
          <w:b/>
          <w:bCs/>
          <w:sz w:val="32"/>
          <w:szCs w:val="32"/>
          <w:highlight w:val="none"/>
        </w:rPr>
        <w:t>20</w:t>
      </w:r>
      <w:r>
        <w:rPr>
          <w:rFonts w:hint="eastAsia" w:ascii="楷体" w:hAnsi="楷体" w:eastAsia="楷体" w:cs="楷体"/>
          <w:b/>
          <w:bCs/>
          <w:sz w:val="32"/>
          <w:szCs w:val="32"/>
          <w:highlight w:val="none"/>
          <w:lang w:val="en-US" w:eastAsia="zh-CN"/>
        </w:rPr>
        <w:t>23</w:t>
      </w:r>
      <w:r>
        <w:rPr>
          <w:rFonts w:hint="eastAsia" w:ascii="楷体" w:hAnsi="楷体" w:eastAsia="楷体" w:cs="楷体"/>
          <w:b/>
          <w:bCs/>
          <w:sz w:val="32"/>
          <w:szCs w:val="32"/>
          <w:highlight w:val="none"/>
        </w:rPr>
        <w:t>）赤房测预测字第</w:t>
      </w:r>
      <w:r>
        <w:rPr>
          <w:rFonts w:hint="eastAsia" w:ascii="楷体" w:hAnsi="楷体" w:eastAsia="楷体" w:cs="楷体"/>
          <w:b/>
          <w:bCs/>
          <w:sz w:val="32"/>
          <w:szCs w:val="32"/>
          <w:highlight w:val="none"/>
          <w:lang w:val="en-US" w:eastAsia="zh-CN"/>
        </w:rPr>
        <w:t>004</w:t>
      </w:r>
      <w:r>
        <w:rPr>
          <w:rFonts w:hint="eastAsia" w:ascii="楷体" w:hAnsi="楷体" w:eastAsia="楷体" w:cs="楷体"/>
          <w:b/>
          <w:bCs/>
          <w:sz w:val="32"/>
          <w:szCs w:val="32"/>
          <w:highlight w:val="none"/>
        </w:rPr>
        <w:t>号商品房测绘成果报告书</w:t>
      </w:r>
      <w:r>
        <w:rPr>
          <w:rFonts w:hint="eastAsia" w:ascii="楷体" w:hAnsi="楷体" w:eastAsia="楷体" w:cs="楷体"/>
          <w:b/>
          <w:bCs/>
          <w:sz w:val="32"/>
          <w:szCs w:val="32"/>
        </w:rPr>
        <w:t>及建施图纸）</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Times New Roman"/>
          <w:b/>
          <w:bCs/>
          <w:color w:val="00B0F0"/>
          <w:sz w:val="32"/>
          <w:szCs w:val="32"/>
        </w:rPr>
      </w:pPr>
      <w:r>
        <w:rPr>
          <w:rFonts w:hint="eastAsia" w:ascii="楷体" w:hAnsi="楷体" w:eastAsia="楷体" w:cs="楷体"/>
          <w:b/>
          <w:bCs/>
          <w:sz w:val="32"/>
          <w:szCs w:val="32"/>
        </w:rPr>
        <w:t>（一）预售房屋套数、面积预测及分摊情况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仿宋" w:cs="Times New Roman"/>
          <w:sz w:val="32"/>
          <w:szCs w:val="32"/>
          <w:highlight w:val="none"/>
          <w:lang w:eastAsia="zh-CN"/>
        </w:rPr>
      </w:pPr>
      <w:r>
        <w:rPr>
          <w:rFonts w:hint="eastAsia" w:ascii="仿宋" w:hAnsi="仿宋" w:eastAsia="仿宋" w:cs="仿宋"/>
          <w:sz w:val="32"/>
          <w:szCs w:val="32"/>
        </w:rPr>
        <w:t>本项目共开发商品房</w:t>
      </w:r>
      <w:r>
        <w:rPr>
          <w:rFonts w:hint="eastAsia" w:ascii="仿宋" w:hAnsi="仿宋" w:eastAsia="仿宋" w:cs="仿宋"/>
          <w:sz w:val="32"/>
          <w:szCs w:val="32"/>
          <w:lang w:val="en-US" w:eastAsia="zh-CN"/>
        </w:rPr>
        <w:t>4</w:t>
      </w:r>
      <w:r>
        <w:rPr>
          <w:rFonts w:hint="eastAsia" w:ascii="仿宋" w:hAnsi="仿宋" w:eastAsia="仿宋" w:cs="仿宋"/>
          <w:sz w:val="32"/>
          <w:szCs w:val="32"/>
        </w:rPr>
        <w:t>幢</w:t>
      </w:r>
      <w:r>
        <w:rPr>
          <w:rFonts w:hint="eastAsia" w:ascii="仿宋" w:hAnsi="仿宋" w:eastAsia="仿宋" w:cs="仿宋"/>
          <w:sz w:val="32"/>
          <w:szCs w:val="32"/>
          <w:lang w:eastAsia="zh-CN"/>
        </w:rPr>
        <w:t>及配套用房</w:t>
      </w:r>
      <w:r>
        <w:rPr>
          <w:rFonts w:hint="eastAsia" w:ascii="仿宋" w:hAnsi="仿宋" w:eastAsia="仿宋" w:cs="仿宋"/>
          <w:sz w:val="32"/>
          <w:szCs w:val="32"/>
          <w:lang w:val="en-US" w:eastAsia="zh-CN"/>
        </w:rPr>
        <w:t>1幢</w:t>
      </w:r>
      <w:r>
        <w:rPr>
          <w:rFonts w:hint="eastAsia" w:ascii="仿宋" w:hAnsi="仿宋" w:eastAsia="仿宋" w:cs="仿宋"/>
          <w:sz w:val="32"/>
          <w:szCs w:val="32"/>
        </w:rPr>
        <w:t>，规划建筑面积为</w:t>
      </w:r>
      <w:r>
        <w:rPr>
          <w:rFonts w:hint="eastAsia" w:ascii="仿宋" w:hAnsi="仿宋" w:eastAsia="仿宋" w:cs="仿宋"/>
          <w:sz w:val="32"/>
          <w:szCs w:val="32"/>
          <w:lang w:val="en-US" w:eastAsia="zh-CN"/>
        </w:rPr>
        <w:t>39935.59</w:t>
      </w:r>
      <w:r>
        <w:rPr>
          <w:rFonts w:hint="eastAsia" w:ascii="仿宋" w:hAnsi="仿宋" w:eastAsia="仿宋" w:cs="仿宋"/>
          <w:sz w:val="32"/>
          <w:szCs w:val="32"/>
        </w:rPr>
        <w:t>平方米（其中含地下面积</w:t>
      </w:r>
      <w:r>
        <w:rPr>
          <w:rFonts w:hint="eastAsia" w:ascii="仿宋" w:hAnsi="仿宋" w:eastAsia="仿宋" w:cs="仿宋"/>
          <w:sz w:val="32"/>
          <w:szCs w:val="32"/>
          <w:lang w:val="en-US" w:eastAsia="zh-CN"/>
        </w:rPr>
        <w:t>7909.76</w:t>
      </w:r>
      <w:r>
        <w:rPr>
          <w:rFonts w:hint="eastAsia" w:ascii="仿宋" w:hAnsi="仿宋" w:eastAsia="仿宋" w:cs="仿宋"/>
          <w:sz w:val="32"/>
          <w:szCs w:val="32"/>
        </w:rPr>
        <w:t>平方米）。本次申请办理商</w:t>
      </w:r>
      <w:r>
        <w:rPr>
          <w:rFonts w:hint="eastAsia" w:ascii="仿宋" w:hAnsi="仿宋" w:eastAsia="仿宋" w:cs="仿宋"/>
          <w:sz w:val="32"/>
          <w:szCs w:val="32"/>
          <w:highlight w:val="none"/>
        </w:rPr>
        <w:t>品房预售许可为</w:t>
      </w:r>
      <w:r>
        <w:rPr>
          <w:rFonts w:hint="eastAsia" w:ascii="仿宋" w:hAnsi="仿宋" w:eastAsia="仿宋" w:cs="仿宋"/>
          <w:sz w:val="32"/>
          <w:szCs w:val="32"/>
          <w:highlight w:val="none"/>
          <w:lang w:val="en-US" w:eastAsia="zh-CN"/>
        </w:rPr>
        <w:t>7、9、10、11</w:t>
      </w:r>
      <w:r>
        <w:rPr>
          <w:rFonts w:hint="eastAsia" w:ascii="仿宋" w:hAnsi="仿宋" w:eastAsia="仿宋" w:cs="仿宋"/>
          <w:sz w:val="32"/>
          <w:szCs w:val="32"/>
          <w:highlight w:val="none"/>
        </w:rPr>
        <w:t>号楼</w:t>
      </w:r>
      <w:r>
        <w:rPr>
          <w:rFonts w:hint="eastAsia" w:ascii="仿宋" w:hAnsi="仿宋" w:eastAsia="仿宋" w:cs="仿宋"/>
          <w:sz w:val="32"/>
          <w:szCs w:val="32"/>
          <w:highlight w:val="none"/>
          <w:lang w:eastAsia="zh-CN"/>
        </w:rPr>
        <w:t>、地下车库</w:t>
      </w:r>
      <w:r>
        <w:rPr>
          <w:rFonts w:hint="eastAsia" w:ascii="仿宋" w:hAnsi="仿宋" w:eastAsia="仿宋" w:cs="仿宋"/>
          <w:sz w:val="32"/>
          <w:szCs w:val="32"/>
          <w:highlight w:val="none"/>
        </w:rPr>
        <w:t>。房屋测绘暂测总建筑面积为</w:t>
      </w:r>
      <w:r>
        <w:rPr>
          <w:rFonts w:hint="eastAsia" w:ascii="仿宋" w:hAnsi="仿宋" w:eastAsia="仿宋" w:cs="仿宋"/>
          <w:sz w:val="32"/>
          <w:szCs w:val="32"/>
          <w:highlight w:val="none"/>
          <w:lang w:val="en-US" w:eastAsia="zh-CN"/>
        </w:rPr>
        <w:t>40245.83</w:t>
      </w:r>
      <w:r>
        <w:rPr>
          <w:rFonts w:hint="eastAsia" w:ascii="仿宋" w:hAnsi="仿宋" w:eastAsia="仿宋" w:cs="仿宋"/>
          <w:sz w:val="32"/>
          <w:szCs w:val="32"/>
          <w:highlight w:val="none"/>
        </w:rPr>
        <w:t>平方米。总套数：</w:t>
      </w:r>
      <w:r>
        <w:rPr>
          <w:rFonts w:hint="eastAsia" w:ascii="仿宋" w:hAnsi="仿宋" w:eastAsia="仿宋" w:cs="仿宋"/>
          <w:sz w:val="32"/>
          <w:szCs w:val="32"/>
          <w:highlight w:val="none"/>
          <w:lang w:val="en-US" w:eastAsia="zh-CN"/>
        </w:rPr>
        <w:t>548</w:t>
      </w:r>
      <w:r>
        <w:rPr>
          <w:rFonts w:hint="eastAsia" w:ascii="仿宋" w:hAnsi="仿宋" w:eastAsia="仿宋" w:cs="仿宋"/>
          <w:sz w:val="32"/>
          <w:szCs w:val="32"/>
          <w:highlight w:val="none"/>
        </w:rPr>
        <w:t>套。</w:t>
      </w:r>
      <w:r>
        <w:rPr>
          <w:rFonts w:hint="eastAsia" w:ascii="仿宋" w:hAnsi="仿宋" w:eastAsia="仿宋" w:cs="仿宋"/>
          <w:sz w:val="32"/>
          <w:szCs w:val="32"/>
          <w:highlight w:val="none"/>
          <w:lang w:eastAsia="zh-CN"/>
        </w:rPr>
        <w:t>地下建筑面积</w:t>
      </w:r>
      <w:r>
        <w:rPr>
          <w:rFonts w:hint="eastAsia" w:ascii="仿宋" w:hAnsi="仿宋" w:eastAsia="仿宋" w:cs="仿宋"/>
          <w:sz w:val="32"/>
          <w:szCs w:val="32"/>
          <w:highlight w:val="none"/>
          <w:lang w:val="en-US" w:eastAsia="zh-CN"/>
        </w:rPr>
        <w:t>8319.52</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eastAsia="zh-CN"/>
        </w:rPr>
        <w:t>，其中地下人防工程</w:t>
      </w:r>
      <w:r>
        <w:rPr>
          <w:rFonts w:hint="eastAsia" w:ascii="仿宋" w:hAnsi="仿宋" w:eastAsia="仿宋" w:cs="仿宋"/>
          <w:sz w:val="32"/>
          <w:szCs w:val="32"/>
          <w:highlight w:val="none"/>
          <w:lang w:val="en-US" w:eastAsia="zh-CN"/>
        </w:rPr>
        <w:t>2873.69</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本次申请预售</w:t>
      </w:r>
      <w:r>
        <w:rPr>
          <w:rFonts w:hint="eastAsia" w:ascii="仿宋" w:hAnsi="仿宋" w:eastAsia="仿宋" w:cs="仿宋"/>
          <w:sz w:val="32"/>
          <w:szCs w:val="32"/>
          <w:highlight w:val="none"/>
          <w:lang w:eastAsia="zh-CN"/>
        </w:rPr>
        <w:t>总套数</w:t>
      </w:r>
      <w:r>
        <w:rPr>
          <w:rFonts w:hint="eastAsia" w:ascii="仿宋" w:hAnsi="仿宋" w:eastAsia="仿宋" w:cs="仿宋"/>
          <w:sz w:val="32"/>
          <w:szCs w:val="32"/>
          <w:highlight w:val="none"/>
        </w:rPr>
        <w:t>为</w:t>
      </w:r>
      <w:r>
        <w:rPr>
          <w:rFonts w:hint="eastAsia" w:ascii="仿宋" w:hAnsi="仿宋" w:eastAsia="仿宋" w:cs="仿宋"/>
          <w:sz w:val="32"/>
          <w:szCs w:val="32"/>
          <w:highlight w:val="none"/>
          <w:lang w:val="en-US" w:eastAsia="zh-CN"/>
        </w:rPr>
        <w:t>481</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32346.47</w:t>
      </w:r>
      <w:r>
        <w:rPr>
          <w:rFonts w:hint="eastAsia" w:ascii="仿宋" w:hAnsi="仿宋" w:eastAsia="仿宋" w:cs="仿宋"/>
          <w:sz w:val="32"/>
          <w:szCs w:val="32"/>
          <w:highlight w:val="none"/>
        </w:rPr>
        <w:t>平方米（套内建筑面积为</w:t>
      </w:r>
      <w:r>
        <w:rPr>
          <w:rFonts w:hint="eastAsia" w:ascii="仿宋" w:hAnsi="仿宋" w:eastAsia="仿宋" w:cs="仿宋"/>
          <w:sz w:val="32"/>
          <w:szCs w:val="32"/>
          <w:highlight w:val="none"/>
          <w:lang w:val="en-US" w:eastAsia="zh-CN"/>
        </w:rPr>
        <w:t>24193.5</w:t>
      </w:r>
      <w:r>
        <w:rPr>
          <w:rFonts w:hint="eastAsia" w:ascii="仿宋" w:hAnsi="仿宋" w:eastAsia="仿宋" w:cs="仿宋"/>
          <w:sz w:val="32"/>
          <w:szCs w:val="32"/>
          <w:highlight w:val="none"/>
        </w:rPr>
        <w:t>平方米，公摊总面积为：</w:t>
      </w:r>
      <w:r>
        <w:rPr>
          <w:rFonts w:hint="eastAsia" w:ascii="仿宋" w:hAnsi="仿宋" w:eastAsia="仿宋" w:cs="仿宋"/>
          <w:sz w:val="32"/>
          <w:szCs w:val="32"/>
          <w:highlight w:val="none"/>
          <w:lang w:val="en-US" w:eastAsia="zh-CN"/>
        </w:rPr>
        <w:t>8152.97</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eastAsia="zh-CN"/>
        </w:rPr>
        <w:t>其中：</w:t>
      </w:r>
      <w:r>
        <w:rPr>
          <w:rFonts w:hint="eastAsia" w:ascii="仿宋" w:hAnsi="仿宋" w:eastAsia="仿宋" w:cs="仿宋"/>
          <w:sz w:val="32"/>
          <w:szCs w:val="32"/>
        </w:rPr>
        <w:t>住宅套数为</w:t>
      </w:r>
      <w:r>
        <w:rPr>
          <w:rFonts w:hint="eastAsia" w:ascii="仿宋" w:hAnsi="仿宋" w:eastAsia="仿宋" w:cs="仿宋"/>
          <w:sz w:val="32"/>
          <w:szCs w:val="32"/>
          <w:lang w:val="en-US" w:eastAsia="zh-CN"/>
        </w:rPr>
        <w:t>324</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30092.94</w:t>
      </w:r>
      <w:r>
        <w:rPr>
          <w:rFonts w:hint="eastAsia" w:ascii="仿宋" w:hAnsi="仿宋" w:eastAsia="仿宋" w:cs="仿宋"/>
          <w:sz w:val="32"/>
          <w:szCs w:val="32"/>
        </w:rPr>
        <w:t>平方米（套内建筑面积</w:t>
      </w:r>
      <w:r>
        <w:rPr>
          <w:rFonts w:hint="eastAsia" w:ascii="仿宋" w:hAnsi="仿宋" w:eastAsia="仿宋" w:cs="仿宋"/>
          <w:sz w:val="32"/>
          <w:szCs w:val="32"/>
          <w:highlight w:val="none"/>
        </w:rPr>
        <w:t>为</w:t>
      </w:r>
      <w:r>
        <w:rPr>
          <w:rFonts w:hint="eastAsia" w:ascii="仿宋" w:hAnsi="仿宋" w:eastAsia="仿宋" w:cs="仿宋"/>
          <w:sz w:val="32"/>
          <w:szCs w:val="32"/>
          <w:highlight w:val="none"/>
          <w:lang w:val="en-US" w:eastAsia="zh-CN"/>
        </w:rPr>
        <w:t>22920.8</w:t>
      </w:r>
      <w:r>
        <w:rPr>
          <w:rFonts w:hint="eastAsia" w:ascii="仿宋" w:hAnsi="仿宋" w:eastAsia="仿宋" w:cs="仿宋"/>
          <w:sz w:val="32"/>
          <w:szCs w:val="32"/>
          <w:highlight w:val="none"/>
        </w:rPr>
        <w:t>平方米，公摊总面积为：</w:t>
      </w:r>
      <w:r>
        <w:rPr>
          <w:rFonts w:hint="eastAsia" w:ascii="仿宋" w:hAnsi="仿宋" w:eastAsia="仿宋" w:cs="仿宋"/>
          <w:sz w:val="32"/>
          <w:szCs w:val="32"/>
          <w:highlight w:val="none"/>
          <w:lang w:val="en-US" w:eastAsia="zh-CN"/>
        </w:rPr>
        <w:t>7172.14</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val="en-US" w:eastAsia="zh-CN"/>
        </w:rPr>
        <w:t>仓库110套，建筑面积为963.85平方米（套内面积为697.42平方米，公摊总面积为266.43平方米）。车位47套，建筑面积为1289.68平方米（套内面积为575.28平方米，公摊总面积为714.4平方米）。</w:t>
      </w:r>
      <w:r>
        <w:rPr>
          <w:rFonts w:hint="eastAsia" w:ascii="仿宋" w:hAnsi="仿宋" w:eastAsia="仿宋" w:cs="仿宋"/>
          <w:sz w:val="32"/>
          <w:szCs w:val="32"/>
          <w:highlight w:val="none"/>
        </w:rPr>
        <w:t>具</w:t>
      </w:r>
      <w:r>
        <w:rPr>
          <w:rFonts w:hint="eastAsia" w:ascii="仿宋" w:hAnsi="仿宋" w:eastAsia="仿宋" w:cs="仿宋"/>
          <w:sz w:val="32"/>
          <w:szCs w:val="32"/>
        </w:rPr>
        <w:t>体数据见下表：</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p>
    <w:p>
      <w:pPr>
        <w:spacing w:line="480" w:lineRule="exact"/>
        <w:jc w:val="center"/>
        <w:rPr>
          <w:rFonts w:ascii="仿宋" w:hAnsi="仿宋" w:eastAsia="仿宋" w:cs="仿宋"/>
          <w:b/>
          <w:bCs/>
          <w:sz w:val="32"/>
          <w:szCs w:val="32"/>
        </w:rPr>
      </w:pPr>
      <w:r>
        <w:rPr>
          <w:rFonts w:hint="eastAsia" w:ascii="仿宋" w:hAnsi="仿宋" w:eastAsia="仿宋" w:cs="仿宋"/>
          <w:b/>
          <w:bCs/>
          <w:sz w:val="32"/>
          <w:szCs w:val="32"/>
        </w:rPr>
        <w:t>拟销售住宅面积统计表</w:t>
      </w:r>
    </w:p>
    <w:p>
      <w:pPr>
        <w:spacing w:line="480" w:lineRule="exact"/>
        <w:jc w:val="center"/>
        <w:rPr>
          <w:rFonts w:ascii="仿宋" w:hAnsi="仿宋" w:eastAsia="仿宋" w:cs="仿宋"/>
          <w:b/>
          <w:bCs/>
          <w:sz w:val="32"/>
          <w:szCs w:val="32"/>
        </w:rPr>
      </w:pP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989"/>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11"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1989"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11" w:type="dxa"/>
            <w:vAlign w:val="center"/>
          </w:tcPr>
          <w:p>
            <w:pPr>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7号楼</w:t>
            </w:r>
          </w:p>
        </w:tc>
        <w:tc>
          <w:tcPr>
            <w:tcW w:w="1989"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5899.14</w:t>
            </w:r>
          </w:p>
        </w:tc>
        <w:tc>
          <w:tcPr>
            <w:tcW w:w="1962"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4706</w:t>
            </w:r>
          </w:p>
        </w:tc>
        <w:tc>
          <w:tcPr>
            <w:tcW w:w="1998"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1193.14</w:t>
            </w:r>
          </w:p>
        </w:tc>
        <w:tc>
          <w:tcPr>
            <w:tcW w:w="1162"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11" w:type="dxa"/>
            <w:vAlign w:val="center"/>
          </w:tcPr>
          <w:p>
            <w:pPr>
              <w:widowControl/>
              <w:jc w:val="center"/>
              <w:textAlignment w:val="center"/>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val="en-US" w:eastAsia="zh-CN" w:bidi="ar"/>
              </w:rPr>
              <w:t>9号楼</w:t>
            </w:r>
          </w:p>
        </w:tc>
        <w:tc>
          <w:tcPr>
            <w:tcW w:w="1989"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6873.78</w:t>
            </w:r>
          </w:p>
        </w:tc>
        <w:tc>
          <w:tcPr>
            <w:tcW w:w="1962"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5406</w:t>
            </w:r>
          </w:p>
        </w:tc>
        <w:tc>
          <w:tcPr>
            <w:tcW w:w="1998"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1467.78</w:t>
            </w:r>
          </w:p>
        </w:tc>
        <w:tc>
          <w:tcPr>
            <w:tcW w:w="1162"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11" w:type="dxa"/>
            <w:vAlign w:val="center"/>
          </w:tcPr>
          <w:p>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10号楼</w:t>
            </w:r>
          </w:p>
        </w:tc>
        <w:tc>
          <w:tcPr>
            <w:tcW w:w="1989"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8660.01</w:t>
            </w:r>
          </w:p>
        </w:tc>
        <w:tc>
          <w:tcPr>
            <w:tcW w:w="1962"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6404.4</w:t>
            </w:r>
          </w:p>
        </w:tc>
        <w:tc>
          <w:tcPr>
            <w:tcW w:w="1998"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2255.61</w:t>
            </w:r>
          </w:p>
        </w:tc>
        <w:tc>
          <w:tcPr>
            <w:tcW w:w="1162"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11" w:type="dxa"/>
            <w:vAlign w:val="center"/>
          </w:tcPr>
          <w:p>
            <w:pPr>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11号楼</w:t>
            </w:r>
          </w:p>
        </w:tc>
        <w:tc>
          <w:tcPr>
            <w:tcW w:w="1989" w:type="dxa"/>
            <w:vAlign w:val="center"/>
          </w:tcPr>
          <w:p>
            <w:pPr>
              <w:widowControl/>
              <w:jc w:val="center"/>
              <w:textAlignment w:val="center"/>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8660.01</w:t>
            </w:r>
          </w:p>
        </w:tc>
        <w:tc>
          <w:tcPr>
            <w:tcW w:w="1962" w:type="dxa"/>
            <w:vAlign w:val="center"/>
          </w:tcPr>
          <w:p>
            <w:pPr>
              <w:widowControl/>
              <w:jc w:val="center"/>
              <w:textAlignment w:val="center"/>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6404.4</w:t>
            </w:r>
          </w:p>
        </w:tc>
        <w:tc>
          <w:tcPr>
            <w:tcW w:w="1998" w:type="dxa"/>
            <w:vAlign w:val="center"/>
          </w:tcPr>
          <w:p>
            <w:pPr>
              <w:widowControl/>
              <w:jc w:val="center"/>
              <w:textAlignment w:val="center"/>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2255.61</w:t>
            </w:r>
          </w:p>
        </w:tc>
        <w:tc>
          <w:tcPr>
            <w:tcW w:w="1162" w:type="dxa"/>
            <w:vAlign w:val="center"/>
          </w:tcPr>
          <w:p>
            <w:pPr>
              <w:widowControl/>
              <w:jc w:val="center"/>
              <w:textAlignment w:val="center"/>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11"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合计</w:t>
            </w:r>
          </w:p>
        </w:tc>
        <w:tc>
          <w:tcPr>
            <w:tcW w:w="1989" w:type="dxa"/>
            <w:vAlign w:val="center"/>
          </w:tcPr>
          <w:p>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30092.94</w:t>
            </w:r>
          </w:p>
        </w:tc>
        <w:tc>
          <w:tcPr>
            <w:tcW w:w="1962" w:type="dxa"/>
            <w:vAlign w:val="center"/>
          </w:tcPr>
          <w:p>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22920.8</w:t>
            </w:r>
          </w:p>
        </w:tc>
        <w:tc>
          <w:tcPr>
            <w:tcW w:w="1998" w:type="dxa"/>
            <w:vAlign w:val="center"/>
          </w:tcPr>
          <w:p>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7172.14</w:t>
            </w:r>
          </w:p>
        </w:tc>
        <w:tc>
          <w:tcPr>
            <w:tcW w:w="1162" w:type="dxa"/>
            <w:vAlign w:val="center"/>
          </w:tcPr>
          <w:p>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324</w:t>
            </w:r>
          </w:p>
        </w:tc>
      </w:tr>
    </w:tbl>
    <w:p>
      <w:pPr>
        <w:spacing w:line="480" w:lineRule="exact"/>
        <w:jc w:val="center"/>
        <w:rPr>
          <w:rFonts w:ascii="仿宋" w:hAnsi="仿宋" w:eastAsia="仿宋" w:cs="仿宋"/>
          <w:b/>
          <w:bCs/>
          <w:sz w:val="32"/>
          <w:szCs w:val="32"/>
        </w:rPr>
      </w:pPr>
    </w:p>
    <w:p>
      <w:pPr>
        <w:spacing w:line="480" w:lineRule="exact"/>
        <w:jc w:val="center"/>
        <w:rPr>
          <w:rFonts w:ascii="仿宋" w:hAnsi="仿宋" w:eastAsia="仿宋" w:cs="仿宋"/>
          <w:b/>
          <w:bCs/>
          <w:sz w:val="32"/>
          <w:szCs w:val="32"/>
        </w:rPr>
      </w:pPr>
      <w:r>
        <w:rPr>
          <w:rFonts w:hint="eastAsia" w:ascii="仿宋" w:hAnsi="仿宋" w:eastAsia="仿宋" w:cs="仿宋"/>
          <w:b/>
          <w:bCs/>
          <w:sz w:val="32"/>
          <w:szCs w:val="32"/>
        </w:rPr>
        <w:t>拟销售</w:t>
      </w:r>
      <w:r>
        <w:rPr>
          <w:rFonts w:hint="eastAsia" w:ascii="仿宋" w:hAnsi="仿宋" w:eastAsia="仿宋" w:cs="仿宋"/>
          <w:b/>
          <w:bCs/>
          <w:sz w:val="32"/>
          <w:szCs w:val="32"/>
          <w:lang w:eastAsia="zh-CN"/>
        </w:rPr>
        <w:t>仓库</w:t>
      </w:r>
      <w:r>
        <w:rPr>
          <w:rFonts w:hint="eastAsia" w:ascii="仿宋" w:hAnsi="仿宋" w:eastAsia="仿宋" w:cs="仿宋"/>
          <w:b/>
          <w:bCs/>
          <w:sz w:val="32"/>
          <w:szCs w:val="32"/>
        </w:rPr>
        <w:t>面积统计表</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989"/>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11"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198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1"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Times New Roman"/>
                <w:kern w:val="0"/>
                <w:sz w:val="28"/>
                <w:szCs w:val="28"/>
                <w:lang w:eastAsia="zh-CN"/>
              </w:rPr>
            </w:pPr>
            <w:r>
              <w:rPr>
                <w:rFonts w:hint="eastAsia" w:ascii="仿宋" w:hAnsi="仿宋" w:eastAsia="仿宋" w:cs="仿宋"/>
                <w:kern w:val="0"/>
                <w:sz w:val="28"/>
                <w:szCs w:val="28"/>
                <w:lang w:eastAsia="zh-CN"/>
              </w:rPr>
              <w:t>地下车库</w:t>
            </w:r>
          </w:p>
        </w:tc>
        <w:tc>
          <w:tcPr>
            <w:tcW w:w="198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963.85</w:t>
            </w:r>
          </w:p>
        </w:tc>
        <w:tc>
          <w:tcPr>
            <w:tcW w:w="196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697.42</w:t>
            </w:r>
          </w:p>
        </w:tc>
        <w:tc>
          <w:tcPr>
            <w:tcW w:w="199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sz w:val="32"/>
                <w:szCs w:val="32"/>
                <w:highlight w:val="none"/>
                <w:lang w:val="en-US" w:eastAsia="zh-CN"/>
              </w:rPr>
              <w:t>266.43</w:t>
            </w:r>
          </w:p>
        </w:tc>
        <w:tc>
          <w:tcPr>
            <w:tcW w:w="11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Times New Roman"/>
                <w:kern w:val="0"/>
                <w:sz w:val="28"/>
                <w:szCs w:val="28"/>
                <w:lang w:val="en-US" w:eastAsia="zh-CN"/>
              </w:rPr>
            </w:pPr>
            <w:r>
              <w:rPr>
                <w:rFonts w:hint="eastAsia" w:ascii="仿宋" w:hAnsi="仿宋" w:eastAsia="仿宋" w:cs="仿宋"/>
                <w:sz w:val="32"/>
                <w:szCs w:val="32"/>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1"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合计</w:t>
            </w:r>
          </w:p>
        </w:tc>
        <w:tc>
          <w:tcPr>
            <w:tcW w:w="198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32"/>
                <w:szCs w:val="32"/>
                <w:highlight w:val="none"/>
                <w:lang w:val="en-US" w:eastAsia="zh-CN"/>
              </w:rPr>
              <w:t>963.85</w:t>
            </w:r>
          </w:p>
        </w:tc>
        <w:tc>
          <w:tcPr>
            <w:tcW w:w="196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32"/>
                <w:szCs w:val="32"/>
                <w:highlight w:val="none"/>
                <w:lang w:val="en-US" w:eastAsia="zh-CN"/>
              </w:rPr>
              <w:t>697.42</w:t>
            </w:r>
          </w:p>
        </w:tc>
        <w:tc>
          <w:tcPr>
            <w:tcW w:w="199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Times New Roman"/>
                <w:kern w:val="0"/>
                <w:sz w:val="28"/>
                <w:szCs w:val="28"/>
                <w:lang w:val="en-US" w:eastAsia="zh-CN" w:bidi="ar-SA"/>
              </w:rPr>
            </w:pPr>
            <w:r>
              <w:rPr>
                <w:rFonts w:hint="eastAsia" w:ascii="仿宋" w:hAnsi="仿宋" w:eastAsia="仿宋" w:cs="仿宋"/>
                <w:sz w:val="32"/>
                <w:szCs w:val="32"/>
                <w:highlight w:val="none"/>
                <w:lang w:val="en-US" w:eastAsia="zh-CN"/>
              </w:rPr>
              <w:t>266.43</w:t>
            </w:r>
          </w:p>
        </w:tc>
        <w:tc>
          <w:tcPr>
            <w:tcW w:w="11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Times New Roman"/>
                <w:kern w:val="0"/>
                <w:sz w:val="28"/>
                <w:szCs w:val="28"/>
                <w:lang w:val="en-US" w:eastAsia="zh-CN" w:bidi="ar-SA"/>
              </w:rPr>
            </w:pPr>
            <w:r>
              <w:rPr>
                <w:rFonts w:hint="eastAsia" w:ascii="仿宋" w:hAnsi="仿宋" w:eastAsia="仿宋" w:cs="仿宋"/>
                <w:sz w:val="32"/>
                <w:szCs w:val="32"/>
                <w:highlight w:val="none"/>
                <w:lang w:val="en-US" w:eastAsia="zh-CN"/>
              </w:rPr>
              <w:t>110</w:t>
            </w:r>
          </w:p>
        </w:tc>
      </w:tr>
    </w:tbl>
    <w:p>
      <w:pPr>
        <w:spacing w:line="480" w:lineRule="exact"/>
        <w:jc w:val="center"/>
        <w:rPr>
          <w:rFonts w:hint="eastAsia" w:ascii="仿宋" w:hAnsi="仿宋" w:eastAsia="仿宋" w:cs="仿宋"/>
          <w:b/>
          <w:bCs/>
          <w:sz w:val="32"/>
          <w:szCs w:val="32"/>
        </w:rPr>
      </w:pPr>
    </w:p>
    <w:p>
      <w:pPr>
        <w:spacing w:line="480" w:lineRule="exact"/>
        <w:jc w:val="center"/>
        <w:rPr>
          <w:rFonts w:ascii="仿宋" w:hAnsi="仿宋" w:eastAsia="仿宋" w:cs="仿宋"/>
          <w:b/>
          <w:bCs/>
          <w:sz w:val="32"/>
          <w:szCs w:val="32"/>
        </w:rPr>
      </w:pPr>
      <w:r>
        <w:rPr>
          <w:rFonts w:hint="eastAsia" w:ascii="仿宋" w:hAnsi="仿宋" w:eastAsia="仿宋" w:cs="仿宋"/>
          <w:b/>
          <w:bCs/>
          <w:sz w:val="32"/>
          <w:szCs w:val="32"/>
        </w:rPr>
        <w:t>拟销售</w:t>
      </w:r>
      <w:r>
        <w:rPr>
          <w:rFonts w:hint="eastAsia" w:ascii="仿宋" w:hAnsi="仿宋" w:eastAsia="仿宋" w:cs="仿宋"/>
          <w:b/>
          <w:bCs/>
          <w:sz w:val="32"/>
          <w:szCs w:val="32"/>
          <w:lang w:eastAsia="zh-CN"/>
        </w:rPr>
        <w:t>车位</w:t>
      </w:r>
      <w:r>
        <w:rPr>
          <w:rFonts w:hint="eastAsia" w:ascii="仿宋" w:hAnsi="仿宋" w:eastAsia="仿宋" w:cs="仿宋"/>
          <w:b/>
          <w:bCs/>
          <w:sz w:val="32"/>
          <w:szCs w:val="32"/>
        </w:rPr>
        <w:t>面积统计表</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989"/>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11"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198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1"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Times New Roman"/>
                <w:kern w:val="0"/>
                <w:sz w:val="28"/>
                <w:szCs w:val="28"/>
                <w:lang w:eastAsia="zh-CN"/>
              </w:rPr>
            </w:pPr>
            <w:r>
              <w:rPr>
                <w:rFonts w:hint="eastAsia" w:ascii="仿宋" w:hAnsi="仿宋" w:eastAsia="仿宋" w:cs="仿宋"/>
                <w:kern w:val="0"/>
                <w:sz w:val="28"/>
                <w:szCs w:val="28"/>
                <w:lang w:eastAsia="zh-CN"/>
              </w:rPr>
              <w:t>地下车库</w:t>
            </w:r>
          </w:p>
        </w:tc>
        <w:tc>
          <w:tcPr>
            <w:tcW w:w="198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1289.68</w:t>
            </w:r>
          </w:p>
        </w:tc>
        <w:tc>
          <w:tcPr>
            <w:tcW w:w="196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575.28</w:t>
            </w:r>
          </w:p>
        </w:tc>
        <w:tc>
          <w:tcPr>
            <w:tcW w:w="199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Times New Roman"/>
                <w:kern w:val="0"/>
                <w:sz w:val="28"/>
                <w:szCs w:val="28"/>
              </w:rPr>
            </w:pPr>
            <w:r>
              <w:rPr>
                <w:rFonts w:hint="eastAsia" w:ascii="仿宋" w:hAnsi="仿宋" w:eastAsia="仿宋" w:cs="仿宋"/>
                <w:sz w:val="32"/>
                <w:szCs w:val="32"/>
                <w:highlight w:val="none"/>
                <w:lang w:val="en-US" w:eastAsia="zh-CN"/>
              </w:rPr>
              <w:t>714.4</w:t>
            </w:r>
          </w:p>
        </w:tc>
        <w:tc>
          <w:tcPr>
            <w:tcW w:w="11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Times New Roman"/>
                <w:kern w:val="0"/>
                <w:sz w:val="28"/>
                <w:szCs w:val="28"/>
                <w:lang w:val="en-US" w:eastAsia="zh-CN"/>
              </w:rPr>
            </w:pPr>
            <w:r>
              <w:rPr>
                <w:rFonts w:hint="eastAsia" w:ascii="仿宋" w:hAnsi="仿宋" w:eastAsia="仿宋" w:cs="仿宋"/>
                <w:sz w:val="32"/>
                <w:szCs w:val="32"/>
                <w:highlight w:val="no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1"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合计</w:t>
            </w:r>
          </w:p>
        </w:tc>
        <w:tc>
          <w:tcPr>
            <w:tcW w:w="198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1289.68</w:t>
            </w:r>
          </w:p>
        </w:tc>
        <w:tc>
          <w:tcPr>
            <w:tcW w:w="196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32"/>
                <w:szCs w:val="32"/>
                <w:highlight w:val="none"/>
                <w:lang w:val="en-US" w:eastAsia="zh-CN"/>
              </w:rPr>
              <w:t>575.28</w:t>
            </w:r>
          </w:p>
        </w:tc>
        <w:tc>
          <w:tcPr>
            <w:tcW w:w="199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Times New Roman"/>
                <w:kern w:val="0"/>
                <w:sz w:val="28"/>
                <w:szCs w:val="28"/>
                <w:lang w:val="en-US" w:eastAsia="zh-CN" w:bidi="ar-SA"/>
              </w:rPr>
            </w:pPr>
            <w:r>
              <w:rPr>
                <w:rFonts w:hint="eastAsia" w:ascii="仿宋" w:hAnsi="仿宋" w:eastAsia="仿宋" w:cs="仿宋"/>
                <w:sz w:val="32"/>
                <w:szCs w:val="32"/>
                <w:highlight w:val="none"/>
                <w:lang w:val="en-US" w:eastAsia="zh-CN"/>
              </w:rPr>
              <w:t>714.4</w:t>
            </w:r>
          </w:p>
        </w:tc>
        <w:tc>
          <w:tcPr>
            <w:tcW w:w="11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Times New Roman"/>
                <w:kern w:val="0"/>
                <w:sz w:val="28"/>
                <w:szCs w:val="28"/>
                <w:lang w:val="en-US" w:eastAsia="zh-CN" w:bidi="ar-SA"/>
              </w:rPr>
            </w:pPr>
            <w:r>
              <w:rPr>
                <w:rFonts w:hint="eastAsia" w:ascii="仿宋" w:hAnsi="仿宋" w:eastAsia="仿宋" w:cs="仿宋"/>
                <w:sz w:val="32"/>
                <w:szCs w:val="32"/>
                <w:highlight w:val="none"/>
                <w:lang w:val="en-US" w:eastAsia="zh-CN"/>
              </w:rPr>
              <w:t>47</w:t>
            </w:r>
          </w:p>
        </w:tc>
      </w:tr>
    </w:tbl>
    <w:p>
      <w:pPr>
        <w:spacing w:line="480" w:lineRule="exact"/>
        <w:jc w:val="center"/>
        <w:rPr>
          <w:rFonts w:ascii="仿宋" w:hAnsi="仿宋" w:eastAsia="仿宋" w:cs="Times New Roman"/>
          <w:b/>
          <w:bCs/>
          <w:sz w:val="32"/>
          <w:szCs w:val="32"/>
        </w:rPr>
      </w:pPr>
      <w:r>
        <w:rPr>
          <w:rFonts w:ascii="仿宋" w:hAnsi="仿宋" w:eastAsia="仿宋" w:cs="仿宋"/>
          <w:b/>
          <w:bCs/>
          <w:sz w:val="32"/>
          <w:szCs w:val="32"/>
        </w:rPr>
        <w:br w:type="page"/>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Times New Roman"/>
          <w:b/>
          <w:bCs/>
          <w:sz w:val="32"/>
          <w:szCs w:val="32"/>
        </w:rPr>
      </w:pPr>
      <w:r>
        <w:rPr>
          <w:rFonts w:hint="eastAsia" w:ascii="楷体" w:hAnsi="楷体" w:eastAsia="楷体" w:cs="楷体"/>
          <w:b/>
          <w:bCs/>
          <w:sz w:val="32"/>
          <w:szCs w:val="32"/>
        </w:rPr>
        <w:t>（二）公共部位和公共设施的具体范围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rPr>
      </w:pPr>
      <w:r>
        <w:rPr>
          <w:rFonts w:ascii="仿宋" w:hAnsi="仿宋" w:eastAsia="仿宋" w:cs="仿宋"/>
          <w:b/>
          <w:bCs/>
          <w:sz w:val="32"/>
          <w:szCs w:val="32"/>
        </w:rPr>
        <w:t>1.</w:t>
      </w:r>
      <w:r>
        <w:rPr>
          <w:rFonts w:hint="eastAsia" w:ascii="仿宋" w:hAnsi="仿宋" w:eastAsia="仿宋" w:cs="仿宋"/>
          <w:b/>
          <w:bCs/>
          <w:sz w:val="32"/>
          <w:szCs w:val="32"/>
        </w:rPr>
        <w:t>无偿提供的物业用房、社区办公</w:t>
      </w:r>
      <w:r>
        <w:rPr>
          <w:rFonts w:hint="eastAsia" w:ascii="仿宋" w:hAnsi="仿宋" w:eastAsia="仿宋" w:cs="仿宋"/>
          <w:b/>
          <w:bCs/>
          <w:sz w:val="32"/>
          <w:szCs w:val="32"/>
          <w:lang w:eastAsia="zh-CN"/>
        </w:rPr>
        <w:t>和</w:t>
      </w:r>
      <w:r>
        <w:rPr>
          <w:rFonts w:hint="eastAsia" w:ascii="仿宋" w:hAnsi="仿宋" w:eastAsia="仿宋" w:cs="仿宋"/>
          <w:b/>
          <w:bCs/>
          <w:sz w:val="32"/>
          <w:szCs w:val="32"/>
        </w:rPr>
        <w:t xml:space="preserve">活动用房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物业管理与服务</w:t>
      </w:r>
      <w:r>
        <w:rPr>
          <w:rFonts w:hint="eastAsia" w:ascii="仿宋" w:hAnsi="仿宋" w:eastAsia="仿宋" w:cs="仿宋"/>
          <w:sz w:val="32"/>
          <w:szCs w:val="32"/>
        </w:rPr>
        <w:t>共1套，建筑面积</w:t>
      </w:r>
      <w:r>
        <w:rPr>
          <w:rFonts w:hint="eastAsia" w:ascii="仿宋" w:hAnsi="仿宋" w:eastAsia="仿宋" w:cs="仿宋"/>
          <w:sz w:val="32"/>
          <w:szCs w:val="32"/>
          <w:lang w:val="en-US" w:eastAsia="zh-CN"/>
        </w:rPr>
        <w:t>370.2</w:t>
      </w:r>
      <w:r>
        <w:rPr>
          <w:rFonts w:hint="eastAsia" w:ascii="仿宋" w:hAnsi="仿宋" w:eastAsia="仿宋" w:cs="仿宋"/>
          <w:sz w:val="32"/>
          <w:szCs w:val="32"/>
        </w:rPr>
        <w:t>平方米。位于</w:t>
      </w:r>
      <w:r>
        <w:rPr>
          <w:rFonts w:hint="eastAsia" w:ascii="仿宋" w:hAnsi="仿宋" w:eastAsia="仿宋" w:cs="仿宋"/>
          <w:sz w:val="32"/>
          <w:szCs w:val="32"/>
          <w:lang w:val="en-US" w:eastAsia="zh-CN"/>
        </w:rPr>
        <w:t>A1</w:t>
      </w:r>
      <w:r>
        <w:rPr>
          <w:rFonts w:hint="eastAsia" w:ascii="仿宋" w:hAnsi="仿宋" w:eastAsia="仿宋" w:cs="仿宋"/>
          <w:sz w:val="32"/>
          <w:szCs w:val="32"/>
        </w:rPr>
        <w:t>号楼1-</w:t>
      </w:r>
      <w:r>
        <w:rPr>
          <w:rFonts w:hint="eastAsia" w:ascii="仿宋" w:hAnsi="仿宋" w:eastAsia="仿宋" w:cs="仿宋"/>
          <w:sz w:val="32"/>
          <w:szCs w:val="32"/>
          <w:lang w:val="en-US" w:eastAsia="zh-CN"/>
        </w:rPr>
        <w:t>105</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b/>
          <w:bCs/>
          <w:sz w:val="32"/>
          <w:szCs w:val="32"/>
        </w:rPr>
      </w:pPr>
      <w:r>
        <w:rPr>
          <w:rFonts w:hint="eastAsia" w:ascii="仿宋" w:hAnsi="仿宋" w:eastAsia="仿宋" w:cs="仿宋"/>
          <w:sz w:val="32"/>
          <w:szCs w:val="32"/>
        </w:rPr>
        <w:t>社区办公</w:t>
      </w:r>
      <w:r>
        <w:rPr>
          <w:rFonts w:hint="eastAsia" w:ascii="仿宋" w:hAnsi="仿宋" w:eastAsia="仿宋" w:cs="仿宋"/>
          <w:sz w:val="32"/>
          <w:szCs w:val="32"/>
          <w:lang w:eastAsia="zh-CN"/>
        </w:rPr>
        <w:t>和</w:t>
      </w:r>
      <w:r>
        <w:rPr>
          <w:rFonts w:hint="eastAsia" w:ascii="仿宋" w:hAnsi="仿宋" w:eastAsia="仿宋" w:cs="仿宋"/>
          <w:sz w:val="32"/>
          <w:szCs w:val="32"/>
        </w:rPr>
        <w:t>活动用房共</w:t>
      </w:r>
      <w:r>
        <w:rPr>
          <w:rFonts w:hint="eastAsia" w:ascii="仿宋" w:hAnsi="仿宋" w:eastAsia="仿宋" w:cs="仿宋"/>
          <w:sz w:val="32"/>
          <w:szCs w:val="32"/>
          <w:lang w:val="en-US" w:eastAsia="zh-CN"/>
        </w:rPr>
        <w:t>5</w:t>
      </w:r>
      <w:r>
        <w:rPr>
          <w:rFonts w:hint="eastAsia" w:ascii="仿宋" w:hAnsi="仿宋" w:eastAsia="仿宋" w:cs="仿宋"/>
          <w:sz w:val="32"/>
          <w:szCs w:val="32"/>
        </w:rPr>
        <w:t>套，建筑面积</w:t>
      </w:r>
      <w:r>
        <w:rPr>
          <w:rFonts w:hint="eastAsia" w:ascii="仿宋" w:hAnsi="仿宋" w:eastAsia="仿宋" w:cs="仿宋"/>
          <w:sz w:val="32"/>
          <w:szCs w:val="32"/>
          <w:lang w:val="en-US" w:eastAsia="zh-CN"/>
        </w:rPr>
        <w:t>530.06</w:t>
      </w:r>
      <w:r>
        <w:rPr>
          <w:rFonts w:hint="eastAsia" w:ascii="仿宋" w:hAnsi="仿宋" w:eastAsia="仿宋" w:cs="仿宋"/>
          <w:sz w:val="32"/>
          <w:szCs w:val="32"/>
        </w:rPr>
        <w:t>平方米。其中社区办公活动用房，建筑面积</w:t>
      </w:r>
      <w:r>
        <w:rPr>
          <w:rFonts w:hint="eastAsia" w:ascii="仿宋" w:hAnsi="仿宋" w:eastAsia="仿宋" w:cs="仿宋"/>
          <w:sz w:val="32"/>
          <w:szCs w:val="32"/>
          <w:lang w:val="en-US" w:eastAsia="zh-CN"/>
        </w:rPr>
        <w:t>58.41</w:t>
      </w:r>
      <w:r>
        <w:rPr>
          <w:rFonts w:hint="eastAsia" w:ascii="仿宋" w:hAnsi="仿宋" w:eastAsia="仿宋" w:cs="仿宋"/>
          <w:sz w:val="32"/>
          <w:szCs w:val="32"/>
        </w:rPr>
        <w:t>平方米，位于</w:t>
      </w:r>
      <w:r>
        <w:rPr>
          <w:rFonts w:hint="eastAsia" w:ascii="仿宋" w:hAnsi="仿宋" w:eastAsia="仿宋" w:cs="仿宋"/>
          <w:sz w:val="32"/>
          <w:szCs w:val="32"/>
          <w:lang w:val="en-US" w:eastAsia="zh-CN"/>
        </w:rPr>
        <w:t>A1</w:t>
      </w:r>
      <w:r>
        <w:rPr>
          <w:rFonts w:hint="eastAsia" w:ascii="仿宋" w:hAnsi="仿宋" w:eastAsia="仿宋" w:cs="仿宋"/>
          <w:sz w:val="32"/>
          <w:szCs w:val="32"/>
        </w:rPr>
        <w:t>号楼1-20</w:t>
      </w:r>
      <w:r>
        <w:rPr>
          <w:rFonts w:hint="eastAsia" w:ascii="仿宋" w:hAnsi="仿宋" w:eastAsia="仿宋" w:cs="仿宋"/>
          <w:sz w:val="32"/>
          <w:szCs w:val="32"/>
          <w:lang w:val="en-US" w:eastAsia="zh-CN"/>
        </w:rPr>
        <w:t>3</w:t>
      </w:r>
      <w:r>
        <w:rPr>
          <w:rFonts w:hint="eastAsia" w:ascii="仿宋" w:hAnsi="仿宋" w:eastAsia="仿宋" w:cs="仿宋"/>
          <w:sz w:val="32"/>
          <w:szCs w:val="32"/>
        </w:rPr>
        <w:t>；社区办公活动用房，建筑面积</w:t>
      </w:r>
      <w:r>
        <w:rPr>
          <w:rFonts w:hint="eastAsia" w:ascii="仿宋" w:hAnsi="仿宋" w:eastAsia="仿宋" w:cs="仿宋"/>
          <w:sz w:val="32"/>
          <w:szCs w:val="32"/>
          <w:lang w:val="en-US" w:eastAsia="zh-CN"/>
        </w:rPr>
        <w:t>65.88</w:t>
      </w:r>
      <w:r>
        <w:rPr>
          <w:rFonts w:hint="eastAsia" w:ascii="仿宋" w:hAnsi="仿宋" w:eastAsia="仿宋" w:cs="仿宋"/>
          <w:sz w:val="32"/>
          <w:szCs w:val="32"/>
        </w:rPr>
        <w:t>平方米，位于</w:t>
      </w:r>
      <w:r>
        <w:rPr>
          <w:rFonts w:hint="eastAsia" w:ascii="仿宋" w:hAnsi="仿宋" w:eastAsia="仿宋" w:cs="仿宋"/>
          <w:sz w:val="32"/>
          <w:szCs w:val="32"/>
          <w:lang w:val="en-US" w:eastAsia="zh-CN"/>
        </w:rPr>
        <w:t>A1</w:t>
      </w:r>
      <w:r>
        <w:rPr>
          <w:rFonts w:hint="eastAsia" w:ascii="仿宋" w:hAnsi="仿宋" w:eastAsia="仿宋" w:cs="仿宋"/>
          <w:sz w:val="32"/>
          <w:szCs w:val="32"/>
        </w:rPr>
        <w:t>号楼1-20</w:t>
      </w:r>
      <w:r>
        <w:rPr>
          <w:rFonts w:hint="eastAsia" w:ascii="仿宋" w:hAnsi="仿宋" w:eastAsia="仿宋" w:cs="仿宋"/>
          <w:sz w:val="32"/>
          <w:szCs w:val="32"/>
          <w:lang w:val="en-US" w:eastAsia="zh-CN"/>
        </w:rPr>
        <w:t>4</w:t>
      </w:r>
      <w:r>
        <w:rPr>
          <w:rFonts w:hint="eastAsia" w:ascii="仿宋" w:hAnsi="仿宋" w:eastAsia="仿宋" w:cs="仿宋"/>
          <w:sz w:val="32"/>
          <w:szCs w:val="32"/>
        </w:rPr>
        <w:t>；社区办公活动用房，建筑面积</w:t>
      </w:r>
      <w:r>
        <w:rPr>
          <w:rFonts w:hint="eastAsia" w:ascii="仿宋" w:hAnsi="仿宋" w:eastAsia="仿宋" w:cs="仿宋"/>
          <w:sz w:val="32"/>
          <w:szCs w:val="32"/>
          <w:lang w:val="en-US" w:eastAsia="zh-CN"/>
        </w:rPr>
        <w:t>296.86</w:t>
      </w:r>
      <w:r>
        <w:rPr>
          <w:rFonts w:hint="eastAsia" w:ascii="仿宋" w:hAnsi="仿宋" w:eastAsia="仿宋" w:cs="仿宋"/>
          <w:sz w:val="32"/>
          <w:szCs w:val="32"/>
        </w:rPr>
        <w:t>平方米，位于</w:t>
      </w:r>
      <w:r>
        <w:rPr>
          <w:rFonts w:hint="eastAsia" w:ascii="仿宋" w:hAnsi="仿宋" w:eastAsia="仿宋" w:cs="仿宋"/>
          <w:sz w:val="32"/>
          <w:szCs w:val="32"/>
          <w:lang w:val="en-US" w:eastAsia="zh-CN"/>
        </w:rPr>
        <w:t>A1</w:t>
      </w:r>
      <w:r>
        <w:rPr>
          <w:rFonts w:hint="eastAsia" w:ascii="仿宋" w:hAnsi="仿宋" w:eastAsia="仿宋" w:cs="仿宋"/>
          <w:sz w:val="32"/>
          <w:szCs w:val="32"/>
        </w:rPr>
        <w:t>号楼1-20</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业主委员会议事用房</w:t>
      </w:r>
      <w:r>
        <w:rPr>
          <w:rFonts w:hint="eastAsia" w:ascii="仿宋" w:hAnsi="仿宋" w:eastAsia="仿宋" w:cs="仿宋"/>
          <w:sz w:val="32"/>
          <w:szCs w:val="32"/>
        </w:rPr>
        <w:t>，建筑面积</w:t>
      </w:r>
      <w:r>
        <w:rPr>
          <w:rFonts w:hint="eastAsia" w:ascii="仿宋" w:hAnsi="仿宋" w:eastAsia="仿宋" w:cs="仿宋"/>
          <w:sz w:val="32"/>
          <w:szCs w:val="32"/>
          <w:lang w:val="en-US" w:eastAsia="zh-CN"/>
        </w:rPr>
        <w:t>30.02</w:t>
      </w:r>
      <w:r>
        <w:rPr>
          <w:rFonts w:hint="eastAsia" w:ascii="仿宋" w:hAnsi="仿宋" w:eastAsia="仿宋" w:cs="仿宋"/>
          <w:sz w:val="32"/>
          <w:szCs w:val="32"/>
        </w:rPr>
        <w:t>平方米，位于</w:t>
      </w:r>
      <w:r>
        <w:rPr>
          <w:rFonts w:hint="eastAsia" w:ascii="仿宋" w:hAnsi="仿宋" w:eastAsia="仿宋" w:cs="仿宋"/>
          <w:sz w:val="32"/>
          <w:szCs w:val="32"/>
          <w:lang w:val="en-US" w:eastAsia="zh-CN"/>
        </w:rPr>
        <w:t>A1</w:t>
      </w:r>
      <w:r>
        <w:rPr>
          <w:rFonts w:hint="eastAsia" w:ascii="仿宋" w:hAnsi="仿宋" w:eastAsia="仿宋" w:cs="仿宋"/>
          <w:sz w:val="32"/>
          <w:szCs w:val="32"/>
        </w:rPr>
        <w:t>号楼1-</w:t>
      </w:r>
      <w:r>
        <w:rPr>
          <w:rFonts w:hint="eastAsia" w:ascii="仿宋" w:hAnsi="仿宋" w:eastAsia="仿宋" w:cs="仿宋"/>
          <w:sz w:val="32"/>
          <w:szCs w:val="32"/>
          <w:lang w:val="en-US" w:eastAsia="zh-CN"/>
        </w:rPr>
        <w:t>206</w:t>
      </w:r>
      <w:r>
        <w:rPr>
          <w:rFonts w:hint="eastAsia" w:ascii="仿宋" w:hAnsi="仿宋" w:eastAsia="仿宋" w:cs="仿宋"/>
          <w:sz w:val="32"/>
          <w:szCs w:val="32"/>
        </w:rPr>
        <w:t>；社区办公活动用房，建筑面积</w:t>
      </w:r>
      <w:r>
        <w:rPr>
          <w:rFonts w:hint="eastAsia" w:ascii="仿宋" w:hAnsi="仿宋" w:eastAsia="仿宋" w:cs="仿宋"/>
          <w:sz w:val="32"/>
          <w:szCs w:val="32"/>
          <w:lang w:val="en-US" w:eastAsia="zh-CN"/>
        </w:rPr>
        <w:t>78.89</w:t>
      </w:r>
      <w:r>
        <w:rPr>
          <w:rFonts w:hint="eastAsia" w:ascii="仿宋" w:hAnsi="仿宋" w:eastAsia="仿宋" w:cs="仿宋"/>
          <w:sz w:val="32"/>
          <w:szCs w:val="32"/>
        </w:rPr>
        <w:t>平方米，位于</w:t>
      </w:r>
      <w:r>
        <w:rPr>
          <w:rFonts w:hint="eastAsia" w:ascii="仿宋" w:hAnsi="仿宋" w:eastAsia="仿宋" w:cs="仿宋"/>
          <w:sz w:val="32"/>
          <w:szCs w:val="32"/>
          <w:lang w:val="en-US" w:eastAsia="zh-CN"/>
        </w:rPr>
        <w:t>A1</w:t>
      </w:r>
      <w:r>
        <w:rPr>
          <w:rFonts w:hint="eastAsia" w:ascii="仿宋" w:hAnsi="仿宋" w:eastAsia="仿宋" w:cs="仿宋"/>
          <w:sz w:val="32"/>
          <w:szCs w:val="32"/>
        </w:rPr>
        <w:t>号楼1-</w:t>
      </w:r>
      <w:r>
        <w:rPr>
          <w:rFonts w:hint="eastAsia" w:ascii="仿宋" w:hAnsi="仿宋" w:eastAsia="仿宋" w:cs="仿宋"/>
          <w:sz w:val="32"/>
          <w:szCs w:val="32"/>
          <w:lang w:val="en-US" w:eastAsia="zh-CN"/>
        </w:rPr>
        <w:t>207</w:t>
      </w:r>
      <w:r>
        <w:rPr>
          <w:rFonts w:hint="eastAsia" w:ascii="仿宋" w:hAnsi="仿宋" w:eastAsia="仿宋" w:cs="仿宋"/>
          <w:sz w:val="32"/>
          <w:szCs w:val="32"/>
        </w:rPr>
        <w:t>。</w:t>
      </w:r>
      <w:r>
        <w:rPr>
          <w:rFonts w:hint="eastAsia" w:ascii="仿宋" w:hAnsi="仿宋" w:eastAsia="仿宋" w:cs="仿宋"/>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上述房产为非卖房。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详见附件</w:t>
      </w:r>
      <w:r>
        <w:rPr>
          <w:rFonts w:hint="eastAsia" w:ascii="仿宋" w:hAnsi="仿宋" w:eastAsia="仿宋" w:cs="仿宋"/>
          <w:b/>
          <w:bCs/>
          <w:sz w:val="32"/>
          <w:szCs w:val="32"/>
          <w:lang w:val="en-US" w:eastAsia="zh-CN"/>
        </w:rPr>
        <w:t>2：物业用房及社区服务用房备案意见书。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p>
    <w:p>
      <w:pPr>
        <w:spacing w:line="500" w:lineRule="exact"/>
        <w:ind w:firstLine="643" w:firstLineChars="200"/>
        <w:rPr>
          <w:rFonts w:ascii="仿宋" w:hAnsi="仿宋" w:eastAsia="仿宋" w:cs="仿宋"/>
          <w:b/>
          <w:bCs/>
          <w:sz w:val="32"/>
          <w:szCs w:val="32"/>
        </w:rPr>
      </w:pPr>
    </w:p>
    <w:p>
      <w:pPr>
        <w:spacing w:line="500" w:lineRule="exact"/>
        <w:ind w:firstLine="643" w:firstLineChars="200"/>
        <w:rPr>
          <w:rFonts w:ascii="仿宋" w:hAnsi="仿宋" w:eastAsia="仿宋" w:cs="仿宋"/>
          <w:b/>
          <w:bCs/>
          <w:sz w:val="32"/>
          <w:szCs w:val="32"/>
        </w:rPr>
      </w:pPr>
    </w:p>
    <w:p>
      <w:pPr>
        <w:spacing w:line="500" w:lineRule="exact"/>
        <w:ind w:firstLine="643" w:firstLineChars="200"/>
        <w:rPr>
          <w:rFonts w:ascii="仿宋" w:hAnsi="仿宋" w:eastAsia="仿宋" w:cs="仿宋"/>
          <w:b/>
          <w:bCs/>
          <w:sz w:val="32"/>
          <w:szCs w:val="32"/>
        </w:rPr>
      </w:pPr>
    </w:p>
    <w:p>
      <w:pPr>
        <w:spacing w:line="500" w:lineRule="exact"/>
        <w:ind w:firstLine="643" w:firstLineChars="200"/>
        <w:rPr>
          <w:rFonts w:ascii="仿宋" w:hAnsi="仿宋" w:eastAsia="仿宋" w:cs="仿宋"/>
          <w:b/>
          <w:bCs/>
          <w:sz w:val="32"/>
          <w:szCs w:val="32"/>
        </w:rPr>
      </w:pPr>
    </w:p>
    <w:p>
      <w:pPr>
        <w:spacing w:line="500" w:lineRule="exact"/>
        <w:ind w:firstLine="643" w:firstLineChars="200"/>
        <w:rPr>
          <w:rFonts w:ascii="仿宋" w:hAnsi="仿宋" w:eastAsia="仿宋" w:cs="仿宋"/>
          <w:b/>
          <w:bCs/>
          <w:sz w:val="32"/>
          <w:szCs w:val="32"/>
        </w:rPr>
      </w:pPr>
    </w:p>
    <w:p>
      <w:pPr>
        <w:spacing w:line="500" w:lineRule="exact"/>
        <w:ind w:firstLine="643" w:firstLineChars="200"/>
        <w:rPr>
          <w:rFonts w:ascii="仿宋" w:hAnsi="仿宋" w:eastAsia="仿宋" w:cs="仿宋"/>
          <w:b/>
          <w:bCs/>
          <w:sz w:val="32"/>
          <w:szCs w:val="32"/>
        </w:rPr>
      </w:pPr>
    </w:p>
    <w:p>
      <w:pPr>
        <w:spacing w:line="500" w:lineRule="exact"/>
        <w:ind w:firstLine="643" w:firstLineChars="200"/>
        <w:rPr>
          <w:rFonts w:ascii="仿宋" w:hAnsi="仿宋" w:eastAsia="仿宋" w:cs="仿宋"/>
          <w:b/>
          <w:bCs/>
          <w:sz w:val="32"/>
          <w:szCs w:val="32"/>
        </w:rPr>
      </w:pPr>
    </w:p>
    <w:p>
      <w:pPr>
        <w:spacing w:line="500" w:lineRule="exact"/>
        <w:ind w:firstLine="643" w:firstLineChars="200"/>
        <w:rPr>
          <w:rFonts w:ascii="仿宋" w:hAnsi="仿宋" w:eastAsia="仿宋" w:cs="仿宋"/>
          <w:b/>
          <w:bCs/>
          <w:sz w:val="32"/>
          <w:szCs w:val="32"/>
        </w:rPr>
      </w:pPr>
    </w:p>
    <w:p>
      <w:pPr>
        <w:spacing w:line="500" w:lineRule="exact"/>
        <w:ind w:firstLine="643" w:firstLineChars="200"/>
        <w:rPr>
          <w:rFonts w:ascii="仿宋" w:hAnsi="仿宋" w:eastAsia="仿宋" w:cs="仿宋"/>
          <w:b/>
          <w:bCs/>
          <w:sz w:val="32"/>
          <w:szCs w:val="32"/>
        </w:rPr>
      </w:pPr>
    </w:p>
    <w:p>
      <w:pPr>
        <w:spacing w:line="500" w:lineRule="exact"/>
        <w:ind w:firstLine="643" w:firstLineChars="200"/>
        <w:rPr>
          <w:rFonts w:ascii="仿宋" w:hAnsi="仿宋" w:eastAsia="仿宋" w:cs="仿宋"/>
          <w:b/>
          <w:bCs/>
          <w:sz w:val="32"/>
          <w:szCs w:val="32"/>
        </w:rPr>
      </w:pPr>
    </w:p>
    <w:p>
      <w:pPr>
        <w:spacing w:line="500" w:lineRule="exact"/>
        <w:ind w:firstLine="643" w:firstLineChars="200"/>
        <w:rPr>
          <w:rFonts w:ascii="仿宋" w:hAnsi="仿宋" w:eastAsia="仿宋" w:cs="仿宋"/>
          <w:b/>
          <w:bCs/>
          <w:sz w:val="32"/>
          <w:szCs w:val="32"/>
        </w:rPr>
      </w:pPr>
    </w:p>
    <w:p>
      <w:pPr>
        <w:spacing w:line="500" w:lineRule="exact"/>
        <w:rPr>
          <w:rFonts w:ascii="仿宋" w:hAnsi="仿宋" w:eastAsia="仿宋" w:cs="仿宋"/>
          <w:b/>
          <w:bCs/>
          <w:sz w:val="32"/>
          <w:szCs w:val="32"/>
        </w:rPr>
      </w:pPr>
    </w:p>
    <w:p>
      <w:pPr>
        <w:spacing w:line="500" w:lineRule="exact"/>
        <w:ind w:firstLine="643" w:firstLineChars="200"/>
        <w:rPr>
          <w:rFonts w:hint="eastAsia" w:ascii="仿宋" w:hAnsi="仿宋" w:eastAsia="仿宋" w:cs="仿宋"/>
          <w:sz w:val="32"/>
          <w:szCs w:val="32"/>
        </w:rPr>
      </w:pPr>
      <w:r>
        <w:rPr>
          <w:rFonts w:ascii="仿宋" w:hAnsi="仿宋" w:eastAsia="仿宋" w:cs="仿宋"/>
          <w:b/>
          <w:bCs/>
          <w:sz w:val="32"/>
          <w:szCs w:val="32"/>
        </w:rPr>
        <w:t>2.</w:t>
      </w:r>
      <w:r>
        <w:rPr>
          <w:rFonts w:hint="eastAsia" w:ascii="仿宋" w:hAnsi="仿宋" w:eastAsia="仿宋" w:cs="仿宋"/>
          <w:b/>
          <w:bCs/>
          <w:sz w:val="32"/>
          <w:szCs w:val="32"/>
        </w:rPr>
        <w:t>非卖</w:t>
      </w:r>
      <w:r>
        <w:rPr>
          <w:rFonts w:hint="eastAsia" w:ascii="仿宋" w:hAnsi="仿宋" w:eastAsia="仿宋" w:cs="仿宋"/>
          <w:b/>
          <w:bCs/>
          <w:sz w:val="32"/>
          <w:szCs w:val="32"/>
          <w:lang w:val="en-US" w:eastAsia="zh-CN"/>
        </w:rPr>
        <w:t>/自留</w:t>
      </w:r>
      <w:bookmarkStart w:id="0" w:name="_GoBack"/>
      <w:bookmarkEnd w:id="0"/>
      <w:r>
        <w:rPr>
          <w:rFonts w:hint="eastAsia" w:ascii="仿宋" w:hAnsi="仿宋" w:eastAsia="仿宋" w:cs="仿宋"/>
          <w:b/>
          <w:bCs/>
          <w:sz w:val="32"/>
          <w:szCs w:val="32"/>
          <w:lang w:eastAsia="zh-CN"/>
        </w:rPr>
        <w:t>房屋</w:t>
      </w:r>
      <w:r>
        <w:rPr>
          <w:rFonts w:hint="eastAsia" w:ascii="仿宋" w:hAnsi="仿宋" w:eastAsia="仿宋" w:cs="仿宋"/>
          <w:b/>
          <w:bCs/>
          <w:sz w:val="32"/>
          <w:szCs w:val="32"/>
          <w:lang w:val="en-US" w:eastAsia="zh-CN"/>
        </w:rPr>
        <w:t>61</w:t>
      </w:r>
      <w:r>
        <w:rPr>
          <w:rFonts w:hint="eastAsia" w:ascii="仿宋" w:hAnsi="仿宋" w:eastAsia="仿宋" w:cs="仿宋"/>
          <w:b/>
          <w:bCs/>
          <w:sz w:val="32"/>
          <w:szCs w:val="32"/>
        </w:rPr>
        <w:t>套，建筑面积</w:t>
      </w:r>
      <w:r>
        <w:rPr>
          <w:rFonts w:hint="eastAsia" w:ascii="仿宋" w:hAnsi="仿宋" w:eastAsia="仿宋" w:cs="仿宋"/>
          <w:b/>
          <w:bCs/>
          <w:sz w:val="32"/>
          <w:szCs w:val="32"/>
          <w:lang w:val="en-US" w:eastAsia="zh-CN"/>
        </w:rPr>
        <w:t>6999.1</w:t>
      </w:r>
      <w:r>
        <w:rPr>
          <w:rFonts w:hint="eastAsia" w:ascii="仿宋" w:hAnsi="仿宋" w:eastAsia="仿宋" w:cs="仿宋"/>
          <w:b/>
          <w:bCs/>
          <w:sz w:val="32"/>
          <w:szCs w:val="32"/>
        </w:rPr>
        <w:t>平方米。</w:t>
      </w:r>
    </w:p>
    <w:p>
      <w:pPr>
        <w:spacing w:line="5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详细情况见下表：</w:t>
      </w:r>
    </w:p>
    <w:tbl>
      <w:tblPr>
        <w:tblStyle w:val="2"/>
        <w:tblW w:w="7841" w:type="dxa"/>
        <w:tblInd w:w="3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161"/>
        <w:gridCol w:w="1433"/>
        <w:gridCol w:w="2127"/>
        <w:gridCol w:w="1241"/>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楼号</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房号</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用途</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建筑面积</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1-机房01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水箱间</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54.56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便民服务设施</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自留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便民服务设施</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78.35</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自留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便民服务设施</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75.49</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自留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便利店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100.37</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自留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消防控制室</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1-107</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便民服务设施</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89.64</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自留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1-108</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便民服务设施</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77.67</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自留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老年活动用房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114.7</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老年活动用房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老年活动用房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88.35</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老年活动用房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132.98</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B10--101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13.17</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B10--115</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B10--125</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37.42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B10--126</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12.99</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B10--129</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15.43</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B10--131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12.79</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B10--132</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B10--137</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B11--101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13.17</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B11--115</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B11--125</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37.42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B11--126</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12.99</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B11--129</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15.43</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B11--131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12.79</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B11--132</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B11--137</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B7--101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13.03</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B7--125</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B7--127</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B7--128</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13.33</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B7--129</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40.13</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B7--134</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43.14</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B9--101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10.89</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B9--114</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8.29</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B9--122</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B9--124</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15.38</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B9--125</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44.49</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B9--130</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44.51</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B1--210</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人防工程</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193.66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B1--211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人防工程</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1642.44</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B1--212</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不分摊共有建筑面积</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48.88</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B1--213</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不分摊共有建筑面积</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38.43</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B1--214</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不分摊共有建筑面积</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B1--215</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不分摊共有建筑面积</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B1--216</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不分摊共有建筑面积</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B1--217</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不分摊共有建筑面积</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38.43</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B1--218</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人防工程</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1037.59</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B7--230</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76.62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B7--231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148.26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B7--232</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102.56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B7--236</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B7--246</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47.86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B7--250</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88.1</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B7--270</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B7--271</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42.7</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B7--272</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换热站</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924.69</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B7--283</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128.43</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B7--288</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设备用房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w:t>
            </w:r>
          </w:p>
        </w:tc>
        <w:tc>
          <w:tcPr>
            <w:tcW w:w="143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B7--289</w:t>
            </w: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消防水池</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642.8</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6999.1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bl>
    <w:p>
      <w:pPr>
        <w:spacing w:line="480" w:lineRule="exact"/>
        <w:ind w:firstLine="640" w:firstLineChars="200"/>
        <w:rPr>
          <w:rFonts w:hint="eastAsia" w:ascii="黑体" w:hAnsi="黑体" w:eastAsia="黑体" w:cs="黑体"/>
          <w:b/>
          <w:bCs/>
          <w:sz w:val="32"/>
          <w:szCs w:val="32"/>
        </w:rPr>
      </w:pPr>
      <w:r>
        <w:rPr>
          <w:rFonts w:hint="eastAsia" w:ascii="仿宋" w:hAnsi="仿宋" w:eastAsia="仿宋" w:cs="仿宋"/>
          <w:sz w:val="32"/>
          <w:szCs w:val="32"/>
        </w:rPr>
        <w:t>上述房产不面向社会预售。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黑体" w:hAnsi="黑体" w:eastAsia="黑体" w:cs="Times New Roman"/>
          <w:b/>
          <w:bCs/>
          <w:sz w:val="32"/>
          <w:szCs w:val="32"/>
        </w:rPr>
      </w:pPr>
      <w:r>
        <w:rPr>
          <w:rFonts w:hint="eastAsia" w:ascii="黑体" w:hAnsi="黑体" w:eastAsia="黑体" w:cs="黑体"/>
          <w:b/>
          <w:bCs/>
          <w:sz w:val="32"/>
          <w:szCs w:val="32"/>
        </w:rPr>
        <w:t>五、预售价格及变动幅度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Times New Roman"/>
          <w:b/>
          <w:bCs/>
          <w:sz w:val="32"/>
          <w:szCs w:val="32"/>
        </w:rPr>
      </w:pPr>
      <w:r>
        <w:rPr>
          <w:rFonts w:hint="eastAsia" w:ascii="楷体" w:hAnsi="楷体" w:eastAsia="楷体" w:cs="楷体"/>
          <w:b/>
          <w:bCs/>
          <w:sz w:val="32"/>
          <w:szCs w:val="32"/>
        </w:rPr>
        <w:t>（一）销售价格及变动幅度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b/>
          <w:i/>
          <w:color w:val="FF0000"/>
          <w:sz w:val="32"/>
          <w:szCs w:val="32"/>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商品房销售价格按照相关文件执行“一房一价”，除国家规定的契税和维修基金外，不再加收其它任何费用。销售价格先行在销售场所公布，公开接受社会监督。商品房销售价格已向赤峰市</w:t>
      </w:r>
      <w:r>
        <w:rPr>
          <w:rFonts w:hint="eastAsia" w:ascii="仿宋" w:hAnsi="仿宋" w:eastAsia="仿宋" w:cs="仿宋"/>
          <w:sz w:val="32"/>
          <w:szCs w:val="32"/>
          <w:lang w:eastAsia="zh-CN"/>
        </w:rPr>
        <w:t>市场监督管理局</w:t>
      </w:r>
      <w:r>
        <w:rPr>
          <w:rFonts w:hint="eastAsia" w:ascii="仿宋" w:hAnsi="仿宋" w:eastAsia="仿宋" w:cs="仿宋"/>
          <w:sz w:val="32"/>
          <w:szCs w:val="32"/>
        </w:rPr>
        <w:t>价格监督检查局申报备案。</w:t>
      </w:r>
      <w:r>
        <w:rPr>
          <w:rFonts w:hint="eastAsia" w:ascii="仿宋_GB2312" w:eastAsia="仿宋_GB2312"/>
          <w:sz w:val="32"/>
          <w:szCs w:val="32"/>
        </w:rPr>
        <w:t>本方案中备案的销售价格，为</w:t>
      </w:r>
      <w:r>
        <w:rPr>
          <w:rFonts w:hint="eastAsia" w:ascii="仿宋_GB2312" w:eastAsia="仿宋_GB2312"/>
          <w:bCs/>
          <w:iCs/>
          <w:sz w:val="32"/>
          <w:szCs w:val="32"/>
        </w:rPr>
        <w:t>毛坯</w:t>
      </w:r>
      <w:r>
        <w:rPr>
          <w:rFonts w:hint="eastAsia" w:ascii="仿宋" w:hAnsi="仿宋" w:eastAsia="仿宋" w:cs="仿宋"/>
          <w:sz w:val="32"/>
          <w:szCs w:val="32"/>
        </w:rPr>
        <w:t>价格。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lang w:val="en-US" w:eastAsia="zh-CN"/>
        </w:rPr>
        <w:t>7</w:t>
      </w:r>
      <w:r>
        <w:rPr>
          <w:rFonts w:hint="eastAsia" w:ascii="仿宋" w:hAnsi="仿宋" w:eastAsia="仿宋" w:cs="仿宋"/>
          <w:sz w:val="32"/>
          <w:szCs w:val="32"/>
        </w:rPr>
        <w:t>号楼：预售共52套，建筑面积为</w:t>
      </w:r>
      <w:r>
        <w:rPr>
          <w:rFonts w:hint="eastAsia" w:ascii="仿宋" w:hAnsi="仿宋" w:eastAsia="仿宋" w:cs="仿宋"/>
          <w:sz w:val="32"/>
          <w:szCs w:val="32"/>
          <w:highlight w:val="none"/>
        </w:rPr>
        <w:t>5899.14</w:t>
      </w:r>
      <w:r>
        <w:rPr>
          <w:rFonts w:hint="eastAsia" w:ascii="仿宋" w:hAnsi="仿宋" w:eastAsia="仿宋" w:cs="仿宋"/>
          <w:sz w:val="32"/>
          <w:szCs w:val="32"/>
        </w:rPr>
        <w:t>平方米。用途均为住宅。平均售</w:t>
      </w:r>
      <w:r>
        <w:rPr>
          <w:rFonts w:hint="eastAsia" w:ascii="仿宋" w:hAnsi="仿宋" w:eastAsia="仿宋" w:cs="仿宋"/>
          <w:sz w:val="32"/>
          <w:szCs w:val="32"/>
          <w:highlight w:val="none"/>
        </w:rPr>
        <w:t>价为每平方米</w:t>
      </w:r>
      <w:r>
        <w:rPr>
          <w:rFonts w:hint="eastAsia" w:ascii="仿宋" w:hAnsi="仿宋" w:eastAsia="仿宋" w:cs="仿宋"/>
          <w:sz w:val="32"/>
          <w:szCs w:val="32"/>
          <w:highlight w:val="none"/>
          <w:lang w:val="en-US" w:eastAsia="zh-CN"/>
        </w:rPr>
        <w:t>4791</w:t>
      </w:r>
      <w:r>
        <w:rPr>
          <w:rFonts w:hint="eastAsia" w:ascii="仿宋" w:hAnsi="仿宋" w:eastAsia="仿宋" w:cs="仿宋"/>
          <w:sz w:val="32"/>
          <w:szCs w:val="32"/>
          <w:highlight w:val="none"/>
        </w:rPr>
        <w:t>元，</w:t>
      </w:r>
      <w:r>
        <w:rPr>
          <w:rFonts w:hint="eastAsia" w:ascii="仿宋" w:hAnsi="仿宋" w:eastAsia="仿宋" w:cs="仿宋"/>
          <w:sz w:val="32"/>
          <w:szCs w:val="32"/>
        </w:rPr>
        <w:t>最高售价为每</w:t>
      </w:r>
      <w:r>
        <w:rPr>
          <w:rFonts w:hint="eastAsia" w:ascii="仿宋" w:hAnsi="仿宋" w:eastAsia="仿宋" w:cs="仿宋"/>
          <w:sz w:val="32"/>
          <w:szCs w:val="32"/>
          <w:highlight w:val="none"/>
        </w:rPr>
        <w:t>平米</w:t>
      </w:r>
      <w:r>
        <w:rPr>
          <w:rFonts w:hint="eastAsia" w:ascii="仿宋" w:hAnsi="仿宋" w:eastAsia="仿宋" w:cs="仿宋"/>
          <w:sz w:val="32"/>
          <w:szCs w:val="32"/>
          <w:highlight w:val="none"/>
          <w:lang w:val="en-US" w:eastAsia="zh-CN"/>
        </w:rPr>
        <w:t>4900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4550</w:t>
      </w:r>
      <w:r>
        <w:rPr>
          <w:rFonts w:hint="eastAsia" w:ascii="仿宋" w:hAnsi="仿宋" w:eastAsia="仿宋" w:cs="仿宋"/>
          <w:sz w:val="32"/>
          <w:szCs w:val="32"/>
          <w:highlight w:val="none"/>
        </w:rPr>
        <w:t>元。</w:t>
      </w:r>
      <w:r>
        <w:rPr>
          <w:rFonts w:ascii="仿宋" w:hAnsi="仿宋" w:eastAsia="仿宋" w:cs="仿宋"/>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号楼：预售共68套，建筑面积为6873.78平方米。用途均为住宅。平均售价为每平方米</w:t>
      </w:r>
      <w:r>
        <w:rPr>
          <w:rFonts w:hint="eastAsia" w:ascii="仿宋" w:hAnsi="仿宋" w:eastAsia="仿宋" w:cs="仿宋"/>
          <w:sz w:val="32"/>
          <w:szCs w:val="32"/>
          <w:highlight w:val="none"/>
          <w:lang w:val="en-US" w:eastAsia="zh-CN"/>
        </w:rPr>
        <w:t>4505</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4600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4200</w:t>
      </w:r>
      <w:r>
        <w:rPr>
          <w:rFonts w:hint="eastAsia" w:ascii="仿宋" w:hAnsi="仿宋" w:eastAsia="仿宋" w:cs="仿宋"/>
          <w:sz w:val="32"/>
          <w:szCs w:val="32"/>
          <w:highlight w:val="none"/>
        </w:rPr>
        <w:t>元。</w:t>
      </w:r>
      <w:r>
        <w:rPr>
          <w:rFonts w:ascii="仿宋" w:hAnsi="仿宋" w:eastAsia="仿宋" w:cs="仿宋"/>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号楼：预售共102套，建筑面积为8660.01平方米。用途均为住宅。平均售价为每平方米</w:t>
      </w:r>
      <w:r>
        <w:rPr>
          <w:rFonts w:hint="eastAsia" w:ascii="仿宋" w:hAnsi="仿宋" w:eastAsia="仿宋" w:cs="仿宋"/>
          <w:sz w:val="32"/>
          <w:szCs w:val="32"/>
          <w:highlight w:val="none"/>
          <w:lang w:val="en-US" w:eastAsia="zh-CN"/>
        </w:rPr>
        <w:t>4343</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4500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3825</w:t>
      </w:r>
      <w:r>
        <w:rPr>
          <w:rFonts w:hint="eastAsia" w:ascii="仿宋" w:hAnsi="仿宋" w:eastAsia="仿宋" w:cs="仿宋"/>
          <w:sz w:val="32"/>
          <w:szCs w:val="32"/>
          <w:highlight w:val="none"/>
        </w:rPr>
        <w:t>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号楼：预售共102套</w:t>
      </w:r>
      <w:r>
        <w:rPr>
          <w:rFonts w:hint="eastAsia" w:ascii="仿宋" w:hAnsi="仿宋" w:eastAsia="仿宋" w:cs="仿宋"/>
          <w:sz w:val="32"/>
          <w:szCs w:val="32"/>
          <w:highlight w:val="none"/>
        </w:rPr>
        <w:t>，建筑面积为8660.01平方米。用途均为住宅。平均售价为每平方米</w:t>
      </w:r>
      <w:r>
        <w:rPr>
          <w:rFonts w:hint="eastAsia" w:ascii="仿宋" w:hAnsi="仿宋" w:eastAsia="仿宋" w:cs="仿宋"/>
          <w:sz w:val="32"/>
          <w:szCs w:val="32"/>
          <w:highlight w:val="none"/>
          <w:lang w:val="en-US" w:eastAsia="zh-CN"/>
        </w:rPr>
        <w:t>4469</w:t>
      </w:r>
      <w:r>
        <w:rPr>
          <w:rFonts w:hint="eastAsia" w:ascii="仿宋" w:hAnsi="仿宋" w:eastAsia="仿宋" w:cs="仿宋"/>
          <w:sz w:val="32"/>
          <w:szCs w:val="32"/>
          <w:highlight w:val="none"/>
        </w:rPr>
        <w:t>元，最高</w:t>
      </w:r>
      <w:r>
        <w:rPr>
          <w:rFonts w:hint="eastAsia" w:ascii="仿宋" w:hAnsi="仿宋" w:eastAsia="仿宋" w:cs="仿宋"/>
          <w:sz w:val="32"/>
          <w:szCs w:val="32"/>
        </w:rPr>
        <w:t>售价为</w:t>
      </w:r>
      <w:r>
        <w:rPr>
          <w:rFonts w:hint="eastAsia" w:ascii="仿宋" w:hAnsi="仿宋" w:eastAsia="仿宋" w:cs="仿宋"/>
          <w:sz w:val="32"/>
          <w:szCs w:val="32"/>
          <w:highlight w:val="none"/>
        </w:rPr>
        <w:t>每平米</w:t>
      </w:r>
      <w:r>
        <w:rPr>
          <w:rFonts w:hint="eastAsia" w:ascii="仿宋" w:hAnsi="仿宋" w:eastAsia="仿宋" w:cs="仿宋"/>
          <w:sz w:val="32"/>
          <w:szCs w:val="32"/>
          <w:highlight w:val="none"/>
          <w:lang w:val="en-US" w:eastAsia="zh-CN"/>
        </w:rPr>
        <w:t>4600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4100</w:t>
      </w:r>
      <w:r>
        <w:rPr>
          <w:rFonts w:hint="eastAsia" w:ascii="仿宋" w:hAnsi="仿宋" w:eastAsia="仿宋" w:cs="仿宋"/>
          <w:sz w:val="32"/>
          <w:szCs w:val="32"/>
          <w:highlight w:val="none"/>
        </w:rPr>
        <w:t>元。</w:t>
      </w:r>
      <w:r>
        <w:rPr>
          <w:rFonts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车位共47套，建筑面积为1289.68平方米，平均售价为每平方米2551元，最高售价为每平方米2551元，最低售价为每平方米2551元。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仓库共110套，建筑面积为963.85平方米，平均售价为每平方米2300元，最高售价为每平方米2300元，最低售价为每平方米2300元。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Times New Roman"/>
          <w:b/>
          <w:bCs/>
          <w:sz w:val="32"/>
          <w:szCs w:val="32"/>
        </w:rPr>
      </w:pPr>
      <w:r>
        <w:rPr>
          <w:rFonts w:hint="eastAsia" w:ascii="楷体" w:hAnsi="楷体" w:eastAsia="楷体" w:cs="楷体"/>
          <w:b/>
          <w:bCs/>
          <w:sz w:val="32"/>
          <w:szCs w:val="32"/>
        </w:rPr>
        <w:t>具体每套房屋售价，详见附件</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：经赤峰市</w:t>
      </w:r>
      <w:r>
        <w:rPr>
          <w:rFonts w:hint="eastAsia" w:ascii="楷体" w:hAnsi="楷体" w:eastAsia="楷体" w:cs="楷体"/>
          <w:b/>
          <w:bCs/>
          <w:sz w:val="32"/>
          <w:szCs w:val="32"/>
          <w:lang w:eastAsia="zh-CN"/>
        </w:rPr>
        <w:t>市场监督管理局</w:t>
      </w:r>
      <w:r>
        <w:rPr>
          <w:rFonts w:hint="eastAsia" w:ascii="楷体" w:hAnsi="楷体" w:eastAsia="楷体" w:cs="楷体"/>
          <w:b/>
          <w:bCs/>
          <w:sz w:val="32"/>
          <w:szCs w:val="32"/>
        </w:rPr>
        <w:t>价格监督检查局</w:t>
      </w:r>
      <w:r>
        <w:rPr>
          <w:rFonts w:hint="eastAsia" w:ascii="楷体" w:hAnsi="楷体" w:eastAsia="楷体" w:cs="楷体"/>
          <w:b/>
          <w:bCs/>
          <w:sz w:val="32"/>
          <w:szCs w:val="32"/>
          <w:lang w:eastAsia="zh-CN"/>
        </w:rPr>
        <w:t>审核</w:t>
      </w:r>
      <w:r>
        <w:rPr>
          <w:rFonts w:hint="eastAsia" w:ascii="楷体" w:hAnsi="楷体" w:eastAsia="楷体" w:cs="楷体"/>
          <w:b/>
          <w:bCs/>
          <w:sz w:val="32"/>
          <w:szCs w:val="32"/>
        </w:rPr>
        <w:t>备案的《赤峰市商品房销售明码标价备案审核表》《价格手册》《明码标价书》《销控及公示明细表》。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Times New Roman"/>
          <w:b/>
          <w:bCs/>
          <w:sz w:val="32"/>
          <w:szCs w:val="32"/>
        </w:rPr>
      </w:pPr>
      <w:r>
        <w:rPr>
          <w:rFonts w:hint="eastAsia" w:ascii="楷体" w:hAnsi="楷体" w:eastAsia="楷体" w:cs="楷体"/>
          <w:b/>
          <w:bCs/>
          <w:sz w:val="32"/>
          <w:szCs w:val="32"/>
        </w:rPr>
        <w:t>（二）销售方式、优惠方式及幅度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销售方式：商品房预售采取一次性向社会公开准售的全部房源，购房者先到先选择房源方式。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仿宋" w:cs="Times New Roman"/>
          <w:sz w:val="32"/>
          <w:szCs w:val="32"/>
          <w:lang w:eastAsia="zh-CN"/>
        </w:rPr>
      </w:pPr>
      <w:r>
        <w:rPr>
          <w:rFonts w:hint="eastAsia" w:ascii="仿宋" w:hAnsi="仿宋" w:eastAsia="仿宋" w:cs="仿宋"/>
          <w:sz w:val="32"/>
          <w:szCs w:val="32"/>
        </w:rPr>
        <w:t>优惠方式及幅度：</w:t>
      </w:r>
      <w:r>
        <w:rPr>
          <w:rFonts w:hint="eastAsia" w:ascii="仿宋" w:hAnsi="仿宋" w:eastAsia="仿宋" w:cs="仿宋"/>
          <w:sz w:val="32"/>
          <w:szCs w:val="32"/>
          <w:lang w:eastAsia="zh-CN"/>
        </w:rPr>
        <w:t>暂无优惠。</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Times New Roman"/>
          <w:b/>
          <w:bCs/>
          <w:sz w:val="32"/>
          <w:szCs w:val="32"/>
        </w:rPr>
      </w:pPr>
      <w:r>
        <w:rPr>
          <w:rFonts w:hint="eastAsia" w:ascii="楷体" w:hAnsi="楷体" w:eastAsia="楷体" w:cs="楷体"/>
          <w:b/>
          <w:bCs/>
          <w:sz w:val="32"/>
          <w:szCs w:val="32"/>
        </w:rPr>
        <w:t>（三）组织销售情况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、本项目取得商品房预售许可证后，由</w:t>
      </w:r>
      <w:r>
        <w:rPr>
          <w:rFonts w:hint="eastAsia" w:ascii="仿宋" w:hAnsi="仿宋" w:eastAsia="仿宋" w:cs="仿宋"/>
          <w:sz w:val="32"/>
          <w:szCs w:val="32"/>
          <w:lang w:eastAsia="zh-CN"/>
        </w:rPr>
        <w:t>内蒙古柏强房地产开发有限公司</w:t>
      </w:r>
      <w:r>
        <w:rPr>
          <w:rFonts w:hint="eastAsia" w:ascii="仿宋" w:hAnsi="仿宋" w:eastAsia="仿宋" w:cs="仿宋"/>
          <w:sz w:val="32"/>
          <w:szCs w:val="32"/>
        </w:rPr>
        <w:t>按照本方案自行组织销售。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highlight w:val="none"/>
        </w:rPr>
      </w:pPr>
      <w:r>
        <w:rPr>
          <w:rFonts w:hint="eastAsia" w:ascii="仿宋" w:hAnsi="仿宋" w:eastAsia="仿宋" w:cs="仿宋"/>
          <w:sz w:val="32"/>
          <w:szCs w:val="32"/>
          <w:highlight w:val="none"/>
        </w:rPr>
        <w:t>销售负责人：</w:t>
      </w:r>
      <w:r>
        <w:rPr>
          <w:rFonts w:hint="eastAsia" w:ascii="仿宋" w:hAnsi="仿宋" w:eastAsia="仿宋" w:cs="仿宋"/>
          <w:sz w:val="32"/>
          <w:szCs w:val="32"/>
          <w:highlight w:val="none"/>
          <w:lang w:eastAsia="zh-CN"/>
        </w:rPr>
        <w:t>袁雪娇</w:t>
      </w:r>
      <w:r>
        <w:rPr>
          <w:rFonts w:hint="eastAsia" w:ascii="仿宋" w:hAnsi="仿宋" w:eastAsia="仿宋" w:cs="仿宋"/>
          <w:sz w:val="32"/>
          <w:szCs w:val="32"/>
          <w:highlight w:val="none"/>
        </w:rPr>
        <w:t>，执业证书编号为：</w:t>
      </w:r>
      <w:r>
        <w:rPr>
          <w:rFonts w:hint="eastAsia" w:ascii="仿宋" w:hAnsi="仿宋" w:eastAsia="仿宋" w:cs="仿宋"/>
          <w:sz w:val="32"/>
          <w:szCs w:val="32"/>
          <w:highlight w:val="none"/>
          <w:lang w:val="en-US" w:eastAsia="zh-CN"/>
        </w:rPr>
        <w:t>1912010123</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highlight w:val="none"/>
        </w:rPr>
      </w:pPr>
      <w:r>
        <w:rPr>
          <w:rFonts w:hint="eastAsia" w:ascii="仿宋" w:hAnsi="仿宋" w:eastAsia="仿宋" w:cs="仿宋"/>
          <w:sz w:val="32"/>
          <w:szCs w:val="32"/>
          <w:highlight w:val="none"/>
        </w:rPr>
        <w:t>售</w:t>
      </w:r>
      <w:r>
        <w:rPr>
          <w:rFonts w:ascii="仿宋" w:hAnsi="仿宋" w:eastAsia="仿宋" w:cs="仿宋"/>
          <w:sz w:val="32"/>
          <w:szCs w:val="32"/>
          <w:highlight w:val="none"/>
        </w:rPr>
        <w:t xml:space="preserve">  </w:t>
      </w:r>
      <w:r>
        <w:rPr>
          <w:rFonts w:hint="eastAsia" w:ascii="仿宋" w:hAnsi="仿宋" w:eastAsia="仿宋" w:cs="仿宋"/>
          <w:sz w:val="32"/>
          <w:szCs w:val="32"/>
          <w:highlight w:val="none"/>
        </w:rPr>
        <w:t>楼</w:t>
      </w:r>
      <w:r>
        <w:rPr>
          <w:rFonts w:ascii="仿宋" w:hAnsi="仿宋" w:eastAsia="仿宋" w:cs="仿宋"/>
          <w:sz w:val="32"/>
          <w:szCs w:val="32"/>
          <w:highlight w:val="none"/>
        </w:rPr>
        <w:t xml:space="preserve">  </w:t>
      </w:r>
      <w:r>
        <w:rPr>
          <w:rFonts w:hint="eastAsia" w:ascii="仿宋" w:hAnsi="仿宋" w:eastAsia="仿宋" w:cs="仿宋"/>
          <w:sz w:val="32"/>
          <w:szCs w:val="32"/>
          <w:highlight w:val="none"/>
        </w:rPr>
        <w:t>员：</w:t>
      </w:r>
      <w:r>
        <w:rPr>
          <w:rFonts w:hint="eastAsia" w:ascii="仿宋" w:hAnsi="仿宋" w:eastAsia="仿宋" w:cs="仿宋"/>
          <w:sz w:val="32"/>
          <w:szCs w:val="32"/>
          <w:highlight w:val="none"/>
          <w:lang w:eastAsia="zh-CN"/>
        </w:rPr>
        <w:t>郭亚丽</w:t>
      </w:r>
      <w:r>
        <w:rPr>
          <w:rFonts w:hint="eastAsia" w:ascii="仿宋" w:hAnsi="仿宋" w:eastAsia="仿宋" w:cs="仿宋"/>
          <w:sz w:val="32"/>
          <w:szCs w:val="32"/>
          <w:highlight w:val="none"/>
        </w:rPr>
        <w:t>，执业证书编号为：</w:t>
      </w:r>
      <w:r>
        <w:rPr>
          <w:rFonts w:hint="eastAsia" w:ascii="仿宋" w:hAnsi="仿宋" w:eastAsia="仿宋" w:cs="仿宋"/>
          <w:sz w:val="32"/>
          <w:szCs w:val="32"/>
          <w:highlight w:val="none"/>
          <w:lang w:val="en-US" w:eastAsia="zh-CN"/>
        </w:rPr>
        <w:t>1912010181</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2560" w:firstLineChars="800"/>
        <w:textAlignment w:val="auto"/>
        <w:rPr>
          <w:rFonts w:ascii="仿宋" w:hAnsi="仿宋" w:eastAsia="仿宋" w:cs="仿宋"/>
          <w:sz w:val="32"/>
          <w:szCs w:val="32"/>
          <w:highlight w:val="none"/>
        </w:rPr>
      </w:pPr>
      <w:r>
        <w:rPr>
          <w:rFonts w:hint="eastAsia" w:ascii="仿宋" w:hAnsi="仿宋" w:eastAsia="仿宋" w:cs="仿宋"/>
          <w:sz w:val="32"/>
          <w:szCs w:val="32"/>
          <w:highlight w:val="none"/>
          <w:lang w:eastAsia="zh-CN"/>
        </w:rPr>
        <w:t>吕向哲</w:t>
      </w:r>
      <w:r>
        <w:rPr>
          <w:rFonts w:hint="eastAsia" w:ascii="仿宋" w:hAnsi="仿宋" w:eastAsia="仿宋" w:cs="仿宋"/>
          <w:sz w:val="32"/>
          <w:szCs w:val="32"/>
          <w:highlight w:val="none"/>
        </w:rPr>
        <w:t>, 执业证书编号为：</w:t>
      </w:r>
      <w:r>
        <w:rPr>
          <w:rFonts w:hint="eastAsia" w:ascii="仿宋" w:hAnsi="仿宋" w:eastAsia="仿宋" w:cs="仿宋"/>
          <w:sz w:val="32"/>
          <w:szCs w:val="32"/>
          <w:highlight w:val="none"/>
          <w:lang w:val="en-US" w:eastAsia="zh-CN"/>
        </w:rPr>
        <w:t>1912010162</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2、</w:t>
      </w:r>
      <w:r>
        <w:rPr>
          <w:rFonts w:hint="eastAsia" w:ascii="仿宋_GB2312" w:eastAsia="仿宋_GB2312" w:cs="宋体"/>
          <w:kern w:val="0"/>
          <w:sz w:val="32"/>
          <w:szCs w:val="32"/>
          <w:lang w:val="zh-CN"/>
        </w:rPr>
        <w:t>本项目的预售资金全部纳入公</w:t>
      </w:r>
      <w:r>
        <w:rPr>
          <w:rFonts w:hint="eastAsia" w:ascii="仿宋_GB2312" w:eastAsia="仿宋_GB2312" w:cs="宋体"/>
          <w:kern w:val="0"/>
          <w:sz w:val="32"/>
          <w:szCs w:val="32"/>
          <w:highlight w:val="none"/>
          <w:lang w:val="zh-CN"/>
        </w:rPr>
        <w:t>司专用账户（开户行：:赤峰元宝山农村商业银行股份有限公司天丰支行；账号：4206201220000000022362）</w:t>
      </w:r>
      <w:r>
        <w:rPr>
          <w:rFonts w:hint="eastAsia" w:ascii="仿宋_GB2312" w:eastAsia="仿宋_GB2312" w:cs="宋体"/>
          <w:kern w:val="0"/>
          <w:sz w:val="32"/>
          <w:szCs w:val="32"/>
          <w:lang w:val="zh-CN"/>
        </w:rPr>
        <w:t>，并且保证预售资金全部用于该项目工程建设。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rPr>
      </w:pPr>
      <w:r>
        <w:rPr>
          <w:rFonts w:hint="eastAsia" w:ascii="仿宋" w:hAnsi="仿宋" w:eastAsia="仿宋" w:cs="仿宋"/>
          <w:sz w:val="32"/>
          <w:szCs w:val="32"/>
        </w:rPr>
        <w:t>4、我公司保证在取得商品房预售许可证后</w:t>
      </w:r>
      <w:r>
        <w:rPr>
          <w:rFonts w:ascii="仿宋" w:hAnsi="仿宋" w:eastAsia="仿宋" w:cs="仿宋"/>
          <w:sz w:val="32"/>
          <w:szCs w:val="32"/>
        </w:rPr>
        <w:t>10</w:t>
      </w:r>
      <w:r>
        <w:rPr>
          <w:rFonts w:hint="eastAsia" w:ascii="仿宋" w:hAnsi="仿宋" w:eastAsia="仿宋" w:cs="仿宋"/>
          <w:sz w:val="32"/>
          <w:szCs w:val="32"/>
        </w:rPr>
        <w:t>日内一次性公开全部准售房源，按照备案价格明码标价对外销售。商品房销售价格根据市场情况进行上下调整时，报主管部门申请备案并公示。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黑体" w:hAnsi="黑体" w:eastAsia="黑体" w:cs="Times New Roman"/>
          <w:b/>
          <w:bCs/>
          <w:sz w:val="32"/>
          <w:szCs w:val="32"/>
        </w:rPr>
      </w:pPr>
      <w:r>
        <w:rPr>
          <w:rFonts w:hint="eastAsia" w:ascii="黑体" w:hAnsi="黑体" w:eastAsia="黑体" w:cs="黑体"/>
          <w:b/>
          <w:bCs/>
          <w:sz w:val="32"/>
          <w:szCs w:val="32"/>
        </w:rPr>
        <w:t>六、住房质量责任承担主体和承担方式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Times New Roman"/>
          <w:sz w:val="32"/>
          <w:szCs w:val="32"/>
        </w:rPr>
      </w:pPr>
      <w:r>
        <w:rPr>
          <w:rFonts w:hint="eastAsia" w:ascii="仿宋" w:hAnsi="仿宋" w:eastAsia="仿宋" w:cs="仿宋"/>
          <w:sz w:val="32"/>
          <w:szCs w:val="32"/>
        </w:rPr>
        <w:t>商品房交付使用时按照规定向业主提供“商品房质量保证书”和“商品房使用说明书”。商品房质量出现问题由</w:t>
      </w:r>
      <w:r>
        <w:rPr>
          <w:rFonts w:hint="eastAsia" w:ascii="仿宋" w:hAnsi="仿宋" w:eastAsia="仿宋" w:cs="仿宋"/>
          <w:sz w:val="32"/>
          <w:szCs w:val="32"/>
          <w:lang w:eastAsia="zh-CN"/>
        </w:rPr>
        <w:t>内蒙古柏强房地产开发有限公司</w:t>
      </w:r>
      <w:r>
        <w:rPr>
          <w:rFonts w:hint="eastAsia" w:ascii="仿宋" w:hAnsi="仿宋" w:eastAsia="仿宋" w:cs="仿宋"/>
          <w:sz w:val="32"/>
          <w:szCs w:val="32"/>
        </w:rPr>
        <w:t>承担赔偿相应损失，并保留向造成质量问题的相关单位和个人追究责任的权利。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黑体" w:hAnsi="黑体" w:eastAsia="黑体" w:cs="Times New Roman"/>
          <w:b/>
          <w:bCs/>
          <w:sz w:val="32"/>
          <w:szCs w:val="32"/>
        </w:rPr>
      </w:pPr>
      <w:r>
        <w:rPr>
          <w:rFonts w:hint="eastAsia" w:ascii="黑体" w:hAnsi="黑体" w:eastAsia="黑体" w:cs="黑体"/>
          <w:b/>
          <w:bCs/>
          <w:sz w:val="32"/>
          <w:szCs w:val="32"/>
        </w:rPr>
        <w:t>七、住房能源消耗指标和节能措施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（一）能耗指标：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号楼设计值为</w:t>
      </w:r>
      <w:r>
        <w:rPr>
          <w:rFonts w:hint="eastAsia" w:ascii="仿宋" w:hAnsi="仿宋" w:eastAsia="仿宋" w:cs="仿宋"/>
          <w:sz w:val="32"/>
          <w:szCs w:val="32"/>
          <w:lang w:val="en-US" w:eastAsia="zh-CN"/>
        </w:rPr>
        <w:t>24.53（</w:t>
      </w:r>
      <w:r>
        <w:rPr>
          <w:rFonts w:hint="default" w:ascii="仿宋" w:hAnsi="仿宋" w:eastAsia="仿宋" w:cs="仿宋"/>
          <w:sz w:val="32"/>
          <w:szCs w:val="32"/>
          <w:lang w:val="en-US" w:eastAsia="zh-CN"/>
        </w:rPr>
        <w:t>kW·h/m</w:t>
      </w:r>
      <w:r>
        <w:rPr>
          <w:rFonts w:hint="default" w:ascii="仿宋" w:hAnsi="仿宋" w:eastAsia="仿宋" w:cs="仿宋"/>
          <w:sz w:val="32"/>
          <w:szCs w:val="32"/>
          <w:vertAlign w:val="superscript"/>
          <w:lang w:val="en-US" w:eastAsia="zh-CN"/>
        </w:rPr>
        <w:t>2</w:t>
      </w:r>
      <w:r>
        <w:rPr>
          <w:rFonts w:hint="default" w:ascii="仿宋" w:hAnsi="仿宋" w:eastAsia="仿宋" w:cs="仿宋"/>
          <w:sz w:val="32"/>
          <w:szCs w:val="32"/>
          <w:lang w:val="en-US" w:eastAsia="zh-CN"/>
        </w:rPr>
        <w:t>·a</w:t>
      </w:r>
      <w:r>
        <w:rPr>
          <w:rFonts w:hint="eastAsia" w:ascii="仿宋" w:hAnsi="仿宋" w:eastAsia="仿宋" w:cs="仿宋"/>
          <w:sz w:val="32"/>
          <w:szCs w:val="32"/>
          <w:lang w:val="en-US" w:eastAsia="zh-CN"/>
        </w:rPr>
        <w:t>）</w:t>
      </w:r>
      <w:r>
        <w:rPr>
          <w:rFonts w:hint="eastAsia" w:ascii="仿宋" w:hAnsi="仿宋" w:eastAsia="仿宋" w:cs="仿宋"/>
          <w:sz w:val="32"/>
          <w:szCs w:val="32"/>
        </w:rPr>
        <w:t>，限值为</w:t>
      </w:r>
      <w:r>
        <w:rPr>
          <w:rFonts w:hint="eastAsia" w:ascii="仿宋" w:hAnsi="仿宋" w:eastAsia="仿宋" w:cs="仿宋"/>
          <w:sz w:val="32"/>
          <w:szCs w:val="32"/>
          <w:lang w:val="en-US" w:eastAsia="zh-CN"/>
        </w:rPr>
        <w:t>38.33</w:t>
      </w:r>
      <w:r>
        <w:rPr>
          <w:rFonts w:hint="eastAsia" w:ascii="仿宋" w:hAnsi="仿宋" w:eastAsia="仿宋" w:cs="仿宋"/>
          <w:sz w:val="32"/>
          <w:szCs w:val="32"/>
        </w:rPr>
        <w:t>（</w:t>
      </w:r>
      <w:r>
        <w:rPr>
          <w:rFonts w:hint="default" w:ascii="仿宋" w:hAnsi="仿宋" w:eastAsia="仿宋" w:cs="仿宋"/>
          <w:sz w:val="32"/>
          <w:szCs w:val="32"/>
          <w:lang w:val="en-US" w:eastAsia="zh-CN"/>
        </w:rPr>
        <w:t>kW·h/m</w:t>
      </w:r>
      <w:r>
        <w:rPr>
          <w:rFonts w:hint="default" w:ascii="仿宋" w:hAnsi="仿宋" w:eastAsia="仿宋" w:cs="仿宋"/>
          <w:sz w:val="32"/>
          <w:szCs w:val="32"/>
          <w:vertAlign w:val="superscript"/>
          <w:lang w:val="en-US" w:eastAsia="zh-CN"/>
        </w:rPr>
        <w:t>2</w:t>
      </w:r>
      <w:r>
        <w:rPr>
          <w:rFonts w:hint="default" w:ascii="仿宋" w:hAnsi="仿宋" w:eastAsia="仿宋" w:cs="仿宋"/>
          <w:sz w:val="32"/>
          <w:szCs w:val="32"/>
          <w:lang w:val="en-US" w:eastAsia="zh-CN"/>
        </w:rPr>
        <w:t>·a</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号楼设计值为1</w:t>
      </w:r>
      <w:r>
        <w:rPr>
          <w:rFonts w:hint="eastAsia" w:ascii="仿宋" w:hAnsi="仿宋" w:eastAsia="仿宋" w:cs="仿宋"/>
          <w:sz w:val="32"/>
          <w:szCs w:val="32"/>
          <w:lang w:val="en-US" w:eastAsia="zh-CN"/>
        </w:rPr>
        <w:t>4.27</w:t>
      </w:r>
      <w:r>
        <w:rPr>
          <w:rFonts w:hint="eastAsia" w:ascii="仿宋" w:hAnsi="仿宋" w:eastAsia="仿宋" w:cs="仿宋"/>
          <w:sz w:val="32"/>
          <w:szCs w:val="32"/>
        </w:rPr>
        <w:t>（</w:t>
      </w:r>
      <w:r>
        <w:rPr>
          <w:rFonts w:hint="default" w:ascii="仿宋" w:hAnsi="仿宋" w:eastAsia="仿宋" w:cs="仿宋"/>
          <w:sz w:val="32"/>
          <w:szCs w:val="32"/>
          <w:lang w:val="en-US" w:eastAsia="zh-CN"/>
        </w:rPr>
        <w:t>kW·h/m</w:t>
      </w:r>
      <w:r>
        <w:rPr>
          <w:rFonts w:hint="default" w:ascii="仿宋" w:hAnsi="仿宋" w:eastAsia="仿宋" w:cs="仿宋"/>
          <w:sz w:val="32"/>
          <w:szCs w:val="32"/>
          <w:vertAlign w:val="superscript"/>
          <w:lang w:val="en-US" w:eastAsia="zh-CN"/>
        </w:rPr>
        <w:t>2</w:t>
      </w:r>
      <w:r>
        <w:rPr>
          <w:rFonts w:hint="default" w:ascii="仿宋" w:hAnsi="仿宋" w:eastAsia="仿宋" w:cs="仿宋"/>
          <w:sz w:val="32"/>
          <w:szCs w:val="32"/>
          <w:lang w:val="en-US" w:eastAsia="zh-CN"/>
        </w:rPr>
        <w:t>·a</w:t>
      </w:r>
      <w:r>
        <w:rPr>
          <w:rFonts w:hint="eastAsia" w:ascii="仿宋" w:hAnsi="仿宋" w:eastAsia="仿宋" w:cs="仿宋"/>
          <w:sz w:val="32"/>
          <w:szCs w:val="32"/>
        </w:rPr>
        <w:t>），限值为</w:t>
      </w:r>
      <w:r>
        <w:rPr>
          <w:rFonts w:hint="eastAsia" w:ascii="仿宋" w:hAnsi="仿宋" w:eastAsia="仿宋" w:cs="仿宋"/>
          <w:sz w:val="32"/>
          <w:szCs w:val="32"/>
          <w:lang w:val="en-US" w:eastAsia="zh-CN"/>
        </w:rPr>
        <w:t>38.33</w:t>
      </w:r>
      <w:r>
        <w:rPr>
          <w:rFonts w:hint="eastAsia" w:ascii="仿宋" w:hAnsi="仿宋" w:eastAsia="仿宋" w:cs="仿宋"/>
          <w:sz w:val="32"/>
          <w:szCs w:val="32"/>
        </w:rPr>
        <w:t>（</w:t>
      </w:r>
      <w:r>
        <w:rPr>
          <w:rFonts w:hint="default" w:ascii="仿宋" w:hAnsi="仿宋" w:eastAsia="仿宋" w:cs="仿宋"/>
          <w:sz w:val="32"/>
          <w:szCs w:val="32"/>
          <w:lang w:val="en-US" w:eastAsia="zh-CN"/>
        </w:rPr>
        <w:t>kW·h/m</w:t>
      </w:r>
      <w:r>
        <w:rPr>
          <w:rFonts w:hint="default" w:ascii="仿宋" w:hAnsi="仿宋" w:eastAsia="仿宋" w:cs="仿宋"/>
          <w:sz w:val="32"/>
          <w:szCs w:val="32"/>
          <w:vertAlign w:val="superscript"/>
          <w:lang w:val="en-US" w:eastAsia="zh-CN"/>
        </w:rPr>
        <w:t>2</w:t>
      </w:r>
      <w:r>
        <w:rPr>
          <w:rFonts w:hint="default" w:ascii="仿宋" w:hAnsi="仿宋" w:eastAsia="仿宋" w:cs="仿宋"/>
          <w:sz w:val="32"/>
          <w:szCs w:val="32"/>
          <w:lang w:val="en-US" w:eastAsia="zh-CN"/>
        </w:rPr>
        <w:t>·a</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号楼设计值为1</w:t>
      </w:r>
      <w:r>
        <w:rPr>
          <w:rFonts w:hint="eastAsia" w:ascii="仿宋" w:hAnsi="仿宋" w:eastAsia="仿宋" w:cs="仿宋"/>
          <w:sz w:val="32"/>
          <w:szCs w:val="32"/>
          <w:lang w:val="en-US" w:eastAsia="zh-CN"/>
        </w:rPr>
        <w:t>1.07</w:t>
      </w:r>
      <w:r>
        <w:rPr>
          <w:rFonts w:hint="eastAsia" w:ascii="仿宋" w:hAnsi="仿宋" w:eastAsia="仿宋" w:cs="仿宋"/>
          <w:sz w:val="32"/>
          <w:szCs w:val="32"/>
        </w:rPr>
        <w:t>（</w:t>
      </w:r>
      <w:r>
        <w:rPr>
          <w:rFonts w:hint="default" w:ascii="仿宋" w:hAnsi="仿宋" w:eastAsia="仿宋" w:cs="仿宋"/>
          <w:sz w:val="32"/>
          <w:szCs w:val="32"/>
          <w:lang w:val="en-US" w:eastAsia="zh-CN"/>
        </w:rPr>
        <w:t>kW·h/m</w:t>
      </w:r>
      <w:r>
        <w:rPr>
          <w:rFonts w:hint="default" w:ascii="仿宋" w:hAnsi="仿宋" w:eastAsia="仿宋" w:cs="仿宋"/>
          <w:sz w:val="32"/>
          <w:szCs w:val="32"/>
          <w:vertAlign w:val="superscript"/>
          <w:lang w:val="en-US" w:eastAsia="zh-CN"/>
        </w:rPr>
        <w:t>2</w:t>
      </w:r>
      <w:r>
        <w:rPr>
          <w:rFonts w:hint="default" w:ascii="仿宋" w:hAnsi="仿宋" w:eastAsia="仿宋" w:cs="仿宋"/>
          <w:sz w:val="32"/>
          <w:szCs w:val="32"/>
          <w:lang w:val="en-US" w:eastAsia="zh-CN"/>
        </w:rPr>
        <w:t>·a</w:t>
      </w:r>
      <w:r>
        <w:rPr>
          <w:rFonts w:hint="eastAsia" w:ascii="仿宋" w:hAnsi="仿宋" w:eastAsia="仿宋" w:cs="仿宋"/>
          <w:sz w:val="32"/>
          <w:szCs w:val="32"/>
        </w:rPr>
        <w:t>），限值为</w:t>
      </w:r>
      <w:r>
        <w:rPr>
          <w:rFonts w:hint="eastAsia" w:ascii="仿宋" w:hAnsi="仿宋" w:eastAsia="仿宋" w:cs="仿宋"/>
          <w:sz w:val="32"/>
          <w:szCs w:val="32"/>
          <w:lang w:val="en-US" w:eastAsia="zh-CN"/>
        </w:rPr>
        <w:t>38.33</w:t>
      </w:r>
      <w:r>
        <w:rPr>
          <w:rFonts w:hint="eastAsia" w:ascii="仿宋" w:hAnsi="仿宋" w:eastAsia="仿宋" w:cs="仿宋"/>
          <w:sz w:val="32"/>
          <w:szCs w:val="32"/>
        </w:rPr>
        <w:t>（</w:t>
      </w:r>
      <w:r>
        <w:rPr>
          <w:rFonts w:hint="default" w:ascii="仿宋" w:hAnsi="仿宋" w:eastAsia="仿宋" w:cs="仿宋"/>
          <w:sz w:val="32"/>
          <w:szCs w:val="32"/>
          <w:lang w:val="en-US" w:eastAsia="zh-CN"/>
        </w:rPr>
        <w:t>kW·h/m</w:t>
      </w:r>
      <w:r>
        <w:rPr>
          <w:rFonts w:hint="default" w:ascii="仿宋" w:hAnsi="仿宋" w:eastAsia="仿宋" w:cs="仿宋"/>
          <w:sz w:val="32"/>
          <w:szCs w:val="32"/>
          <w:vertAlign w:val="superscript"/>
          <w:lang w:val="en-US" w:eastAsia="zh-CN"/>
        </w:rPr>
        <w:t>2</w:t>
      </w:r>
      <w:r>
        <w:rPr>
          <w:rFonts w:hint="default" w:ascii="仿宋" w:hAnsi="仿宋" w:eastAsia="仿宋" w:cs="仿宋"/>
          <w:sz w:val="32"/>
          <w:szCs w:val="32"/>
          <w:lang w:val="en-US" w:eastAsia="zh-CN"/>
        </w:rPr>
        <w:t>·a</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号楼设计值为11.</w:t>
      </w:r>
      <w:r>
        <w:rPr>
          <w:rFonts w:hint="eastAsia" w:ascii="仿宋" w:hAnsi="仿宋" w:eastAsia="仿宋" w:cs="仿宋"/>
          <w:sz w:val="32"/>
          <w:szCs w:val="32"/>
          <w:lang w:val="en-US" w:eastAsia="zh-CN"/>
        </w:rPr>
        <w:t>07</w:t>
      </w:r>
      <w:r>
        <w:rPr>
          <w:rFonts w:hint="eastAsia" w:ascii="仿宋" w:hAnsi="仿宋" w:eastAsia="仿宋" w:cs="仿宋"/>
          <w:sz w:val="32"/>
          <w:szCs w:val="32"/>
        </w:rPr>
        <w:t>（</w:t>
      </w:r>
      <w:r>
        <w:rPr>
          <w:rFonts w:hint="default" w:ascii="仿宋" w:hAnsi="仿宋" w:eastAsia="仿宋" w:cs="仿宋"/>
          <w:sz w:val="32"/>
          <w:szCs w:val="32"/>
          <w:lang w:val="en-US" w:eastAsia="zh-CN"/>
        </w:rPr>
        <w:t>kW·h/m</w:t>
      </w:r>
      <w:r>
        <w:rPr>
          <w:rFonts w:hint="default" w:ascii="仿宋" w:hAnsi="仿宋" w:eastAsia="仿宋" w:cs="仿宋"/>
          <w:sz w:val="32"/>
          <w:szCs w:val="32"/>
          <w:vertAlign w:val="superscript"/>
          <w:lang w:val="en-US" w:eastAsia="zh-CN"/>
        </w:rPr>
        <w:t>2</w:t>
      </w:r>
      <w:r>
        <w:rPr>
          <w:rFonts w:hint="default" w:ascii="仿宋" w:hAnsi="仿宋" w:eastAsia="仿宋" w:cs="仿宋"/>
          <w:sz w:val="32"/>
          <w:szCs w:val="32"/>
          <w:lang w:val="en-US" w:eastAsia="zh-CN"/>
        </w:rPr>
        <w:t>·a</w:t>
      </w:r>
      <w:r>
        <w:rPr>
          <w:rFonts w:hint="eastAsia" w:ascii="仿宋" w:hAnsi="仿宋" w:eastAsia="仿宋" w:cs="仿宋"/>
          <w:sz w:val="32"/>
          <w:szCs w:val="32"/>
        </w:rPr>
        <w:t>），限值为</w:t>
      </w:r>
      <w:r>
        <w:rPr>
          <w:rFonts w:hint="eastAsia" w:ascii="仿宋" w:hAnsi="仿宋" w:eastAsia="仿宋" w:cs="仿宋"/>
          <w:sz w:val="32"/>
          <w:szCs w:val="32"/>
          <w:lang w:val="en-US" w:eastAsia="zh-CN"/>
        </w:rPr>
        <w:t>38.33</w:t>
      </w:r>
      <w:r>
        <w:rPr>
          <w:rFonts w:hint="eastAsia" w:ascii="仿宋" w:hAnsi="仿宋" w:eastAsia="仿宋" w:cs="仿宋"/>
          <w:sz w:val="32"/>
          <w:szCs w:val="32"/>
        </w:rPr>
        <w:t>（</w:t>
      </w:r>
      <w:r>
        <w:rPr>
          <w:rFonts w:hint="default" w:ascii="仿宋" w:hAnsi="仿宋" w:eastAsia="仿宋" w:cs="仿宋"/>
          <w:sz w:val="32"/>
          <w:szCs w:val="32"/>
          <w:lang w:val="en-US" w:eastAsia="zh-CN"/>
        </w:rPr>
        <w:t>kW·h/m</w:t>
      </w:r>
      <w:r>
        <w:rPr>
          <w:rFonts w:hint="default" w:ascii="仿宋" w:hAnsi="仿宋" w:eastAsia="仿宋" w:cs="仿宋"/>
          <w:sz w:val="32"/>
          <w:szCs w:val="32"/>
          <w:vertAlign w:val="superscript"/>
          <w:lang w:val="en-US" w:eastAsia="zh-CN"/>
        </w:rPr>
        <w:t>2</w:t>
      </w:r>
      <w:r>
        <w:rPr>
          <w:rFonts w:hint="default" w:ascii="仿宋" w:hAnsi="仿宋" w:eastAsia="仿宋" w:cs="仿宋"/>
          <w:sz w:val="32"/>
          <w:szCs w:val="32"/>
          <w:lang w:val="en-US" w:eastAsia="zh-CN"/>
        </w:rPr>
        <w:t>·a</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highlight w:val="none"/>
        </w:rPr>
      </w:pPr>
      <w:r>
        <w:rPr>
          <w:rFonts w:hint="eastAsia" w:ascii="仿宋" w:hAnsi="仿宋" w:eastAsia="仿宋" w:cs="仿宋"/>
          <w:sz w:val="32"/>
          <w:szCs w:val="32"/>
          <w:highlight w:val="none"/>
        </w:rPr>
        <w:t>（二）节能措施：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1.屋面</w:t>
      </w:r>
      <w:r>
        <w:rPr>
          <w:rFonts w:hint="eastAsia" w:ascii="仿宋" w:hAnsi="仿宋" w:eastAsia="仿宋" w:cs="仿宋"/>
          <w:sz w:val="32"/>
          <w:szCs w:val="32"/>
          <w:lang w:eastAsia="zh-CN"/>
        </w:rPr>
        <w:t>：</w:t>
      </w:r>
      <w:r>
        <w:rPr>
          <w:rFonts w:hint="eastAsia" w:ascii="仿宋" w:hAnsi="仿宋" w:eastAsia="仿宋" w:cs="仿宋"/>
          <w:sz w:val="32"/>
          <w:szCs w:val="32"/>
        </w:rPr>
        <w:t>住宅采用挤塑聚苯板（</w:t>
      </w:r>
      <w:r>
        <w:rPr>
          <w:rFonts w:hint="eastAsia" w:ascii="仿宋" w:hAnsi="仿宋" w:eastAsia="仿宋" w:cs="仿宋"/>
          <w:sz w:val="32"/>
          <w:szCs w:val="32"/>
          <w:lang w:val="en-US" w:eastAsia="zh-CN"/>
        </w:rPr>
        <w:t>X</w:t>
      </w:r>
      <w:r>
        <w:rPr>
          <w:rFonts w:hint="eastAsia" w:ascii="仿宋" w:hAnsi="仿宋" w:eastAsia="仿宋" w:cs="仿宋"/>
          <w:sz w:val="32"/>
          <w:szCs w:val="32"/>
        </w:rPr>
        <w:t>PS）160mm厚；平均传热系数设计值为0.18；平均传热系数限值为0.2。</w:t>
      </w:r>
      <w:r>
        <w:rPr>
          <w:rFonts w:hint="eastAsia" w:ascii="仿宋" w:hAnsi="仿宋" w:eastAsia="仿宋" w:cs="仿宋"/>
          <w:sz w:val="32"/>
          <w:szCs w:val="32"/>
          <w:lang w:val="en-US" w:eastAsia="zh-CN"/>
        </w:rPr>
        <w:t>A1</w:t>
      </w:r>
      <w:r>
        <w:rPr>
          <w:rFonts w:hint="eastAsia" w:ascii="仿宋" w:hAnsi="仿宋" w:eastAsia="仿宋" w:cs="仿宋"/>
          <w:sz w:val="32"/>
          <w:szCs w:val="32"/>
        </w:rPr>
        <w:t>号楼传热系数为0.</w:t>
      </w:r>
      <w:r>
        <w:rPr>
          <w:rFonts w:hint="eastAsia" w:ascii="仿宋" w:hAnsi="仿宋" w:eastAsia="仿宋" w:cs="仿宋"/>
          <w:sz w:val="32"/>
          <w:szCs w:val="32"/>
          <w:lang w:val="en-US" w:eastAsia="zh-CN"/>
        </w:rPr>
        <w:t>29</w:t>
      </w:r>
      <w:r>
        <w:rPr>
          <w:rFonts w:hint="eastAsia" w:ascii="仿宋" w:hAnsi="仿宋" w:eastAsia="仿宋" w:cs="仿宋"/>
          <w:sz w:val="32"/>
          <w:szCs w:val="32"/>
        </w:rPr>
        <w:t>，为120mm厚钢筋混凝土板+1</w:t>
      </w:r>
      <w:r>
        <w:rPr>
          <w:rFonts w:hint="eastAsia" w:ascii="仿宋" w:hAnsi="仿宋" w:eastAsia="仿宋" w:cs="仿宋"/>
          <w:sz w:val="32"/>
          <w:szCs w:val="32"/>
          <w:lang w:val="en-US" w:eastAsia="zh-CN"/>
        </w:rPr>
        <w:t>0</w:t>
      </w:r>
      <w:r>
        <w:rPr>
          <w:rFonts w:hint="eastAsia" w:ascii="仿宋" w:hAnsi="仿宋" w:eastAsia="仿宋" w:cs="仿宋"/>
          <w:sz w:val="32"/>
          <w:szCs w:val="32"/>
        </w:rPr>
        <w:t>0mm厚挤塑聚苯板（</w:t>
      </w:r>
      <w:r>
        <w:rPr>
          <w:rFonts w:hint="eastAsia" w:ascii="仿宋" w:hAnsi="仿宋" w:eastAsia="仿宋" w:cs="仿宋"/>
          <w:sz w:val="32"/>
          <w:szCs w:val="32"/>
          <w:lang w:val="en-US" w:eastAsia="zh-CN"/>
        </w:rPr>
        <w:t>X</w:t>
      </w:r>
      <w:r>
        <w:rPr>
          <w:rFonts w:hint="eastAsia" w:ascii="仿宋" w:hAnsi="仿宋" w:eastAsia="仿宋" w:cs="仿宋"/>
          <w:sz w:val="32"/>
          <w:szCs w:val="32"/>
        </w:rPr>
        <w:t>PS）。</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2.外墙：住宅采用热固复合聚苯乙烯泡沫板130mm厚；平均传热系数设计值为0.29；平均传热系数限值为0.4。</w:t>
      </w:r>
      <w:r>
        <w:rPr>
          <w:rFonts w:hint="eastAsia" w:ascii="仿宋" w:hAnsi="仿宋" w:eastAsia="仿宋" w:cs="仿宋"/>
          <w:sz w:val="32"/>
          <w:szCs w:val="32"/>
          <w:lang w:val="en-US" w:eastAsia="zh-CN"/>
        </w:rPr>
        <w:t>A1</w:t>
      </w:r>
      <w:r>
        <w:rPr>
          <w:rFonts w:hint="eastAsia" w:ascii="仿宋" w:hAnsi="仿宋" w:eastAsia="仿宋" w:cs="仿宋"/>
          <w:sz w:val="32"/>
          <w:szCs w:val="32"/>
        </w:rPr>
        <w:t>号楼采用200mm厚加气混凝土砌块+1</w:t>
      </w:r>
      <w:r>
        <w:rPr>
          <w:rFonts w:hint="eastAsia" w:ascii="仿宋" w:hAnsi="仿宋" w:eastAsia="仿宋" w:cs="仿宋"/>
          <w:sz w:val="32"/>
          <w:szCs w:val="32"/>
          <w:lang w:val="en-US" w:eastAsia="zh-CN"/>
        </w:rPr>
        <w:t>3</w:t>
      </w:r>
      <w:r>
        <w:rPr>
          <w:rFonts w:hint="eastAsia" w:ascii="仿宋" w:hAnsi="仿宋" w:eastAsia="仿宋" w:cs="仿宋"/>
          <w:sz w:val="32"/>
          <w:szCs w:val="32"/>
        </w:rPr>
        <w:t>0mm厚热固复合聚苯乙烯泡沫板；平均传热系数设计值为0.</w:t>
      </w:r>
      <w:r>
        <w:rPr>
          <w:rFonts w:hint="eastAsia" w:ascii="仿宋" w:hAnsi="仿宋" w:eastAsia="仿宋" w:cs="仿宋"/>
          <w:sz w:val="32"/>
          <w:szCs w:val="32"/>
          <w:lang w:val="en-US" w:eastAsia="zh-CN"/>
        </w:rPr>
        <w:t>34</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3.窗：住宅采用单框三玻断桥铝合金窗（5Low-E+12Ar+5+12Ar+5）；平均传热系数设计值为1.7；平均传热系数限值为2。</w:t>
      </w:r>
      <w:r>
        <w:rPr>
          <w:rFonts w:hint="eastAsia" w:ascii="仿宋" w:hAnsi="仿宋" w:eastAsia="仿宋" w:cs="仿宋"/>
          <w:sz w:val="32"/>
          <w:szCs w:val="32"/>
          <w:lang w:val="en-US" w:eastAsia="zh-CN"/>
        </w:rPr>
        <w:t>A1</w:t>
      </w:r>
      <w:r>
        <w:rPr>
          <w:rFonts w:hint="eastAsia" w:ascii="仿宋" w:hAnsi="仿宋" w:eastAsia="仿宋" w:cs="仿宋"/>
          <w:sz w:val="32"/>
          <w:szCs w:val="32"/>
        </w:rPr>
        <w:t>号楼采用单框三玻断桥铝合金窗（5Low-E+12A+5+12A+5）；平均传热系数设计值为2.</w:t>
      </w:r>
      <w:r>
        <w:rPr>
          <w:rFonts w:hint="eastAsia" w:ascii="仿宋" w:hAnsi="仿宋" w:eastAsia="仿宋" w:cs="仿宋"/>
          <w:sz w:val="32"/>
          <w:szCs w:val="32"/>
          <w:lang w:val="en-US" w:eastAsia="zh-CN"/>
        </w:rPr>
        <w:t>1</w:t>
      </w:r>
      <w:r>
        <w:rPr>
          <w:rFonts w:hint="eastAsia" w:ascii="仿宋" w:hAnsi="仿宋" w:eastAsia="仿宋" w:cs="仿宋"/>
          <w:sz w:val="32"/>
          <w:szCs w:val="32"/>
        </w:rPr>
        <w:t>；平均传热系数限值为2.30（窗墙比≤0.4）。</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4.户门：住宅采用金属三防保温门；平均传热系数设计值为1.5；平均传热系数限值为1.5。</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供热采暖：集中供热，采用分室控温做法，每组分集水器</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.供水：对厨房、卫生间、绿化、空调系统、景观等用水分别设置用水计量装置。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黑体" w:hAnsi="黑体" w:eastAsia="黑体" w:cs="Times New Roman"/>
          <w:b/>
          <w:bCs/>
          <w:sz w:val="32"/>
          <w:szCs w:val="32"/>
        </w:rPr>
      </w:pPr>
      <w:r>
        <w:rPr>
          <w:rFonts w:hint="eastAsia" w:ascii="黑体" w:hAnsi="黑体" w:eastAsia="黑体" w:cs="黑体"/>
          <w:b/>
          <w:bCs/>
          <w:sz w:val="32"/>
          <w:szCs w:val="32"/>
        </w:rPr>
        <w:t>八、小区绿化、硬化及物业管理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小区景观节点分布科学合理，又有园路、广场作为连接各节点的纽带，形成一个完整的景观系统。整个绿地系统巧妙分隔，并合理控制硬景规模，使其尺度合理适当，硬景、软景完美融合，相得益章。核心节点采用花岗岩铺装，游园道路采用透水砖或塑胶，其他行车通道可适当采用沥青铺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植物种植设计以常绿阔叶树为主，并与落叶阔叶树相结合，体现出较为明显季相变化。中心景观区大量运用规整式绿篱、色带，配合其他花灌木，营造多层种植的丰富植物种植景观。楼间植物种植则注重景观的经济性，突出简约、休闲的植物种植景观特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物业管理经过招投标，由赤峰盛美物业管理有限公司进驻管理。盛美物业管理公司向各位业主承诺，从以下几点做好物业管理：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1、对房屋建筑主体的管理及住宅装修的日常监督，保证房屋主体安全；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2、多房屋设备、设施的管理，保证环境干净、清洁；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3、对环境卫生的管理，保证环境干净、清洁；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4、对绿化的管理，利用有效空间保证绿化；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5、配合公安和消防部门做好住宅区内公共秩序维护和安全防范工作；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6、对车辆道路管理，保证车辆停放有序，道路通畅；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7、对公众代办性质的服务，保证积极、热情、及时的办理。望各业主给予监督，另该小区物业费收取标准严格执行国家及赤峰物业服务相关管理条例。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8、在主要路口安装摄像头，保证业主安全。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9、实施24小时值班制，确保没有陌生车辆进出小区，在安保方面让业主安心。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机动车停车管理办法和收费标准由物业公司根据国家规定进行制定。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注：本方案中主要内容发生变更的，我公司将及时报主管部门备案并公示。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pPr>
      <w:r>
        <w:rPr>
          <w:rFonts w:hint="eastAsia" w:ascii="仿宋" w:hAnsi="仿宋" w:eastAsia="仿宋" w:cs="仿宋"/>
          <w:sz w:val="32"/>
          <w:szCs w:val="32"/>
          <w:lang w:eastAsia="zh-CN"/>
        </w:rPr>
        <w:t>内蒙古柏强房地产开发有限公司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ZDM1NDQ1YWFlMWNlZTcxNWI0NTM1N2Q3MzBjZmYifQ=="/>
  </w:docVars>
  <w:rsids>
    <w:rsidRoot w:val="00000000"/>
    <w:rsid w:val="107E5589"/>
    <w:rsid w:val="479C13F9"/>
    <w:rsid w:val="48B2450E"/>
    <w:rsid w:val="4D8E709E"/>
    <w:rsid w:val="54176975"/>
    <w:rsid w:val="64CC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4711</Words>
  <Characters>6094</Characters>
  <Lines>0</Lines>
  <Paragraphs>0</Paragraphs>
  <TotalTime>0</TotalTime>
  <ScaleCrop>false</ScaleCrop>
  <LinksUpToDate>false</LinksUpToDate>
  <CharactersWithSpaces>6114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2023-05-31T09:19:00Z</dcterms:created>
  <dc:creator>Administrator</dc:creator>
  <cp:lastModifiedBy>圈圈</cp:lastModifiedBy>
  <cp:lastPrinted>2023-06-06T04:15:45Z</cp:lastPrinted>
  <dcterms:modified xsi:type="dcterms:W3CDTF">2023-06-06T04:15:49Z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2D9EBF1A6E244A789C4405DC7E653428_12</vt:lpwstr>
  </property>
</Properties>
</file>