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商品房预售方案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jc w:val="center"/>
        <w:rPr>
          <w:rFonts w:hint="eastAsia" w:ascii="宋体" w:hAnsi="宋体" w:cs="宋体"/>
          <w:sz w:val="32"/>
          <w:szCs w:val="32"/>
          <w:u w:val="single"/>
        </w:rPr>
      </w:pPr>
      <w:r>
        <w:rPr>
          <w:rFonts w:hint="eastAsia" w:ascii="宋体" w:hAnsi="宋体" w:cs="宋体"/>
          <w:sz w:val="32"/>
          <w:szCs w:val="32"/>
        </w:rPr>
        <w:t>开发企业：</w:t>
      </w:r>
      <w:r>
        <w:rPr>
          <w:rFonts w:hint="eastAsia" w:ascii="宋体" w:hAnsi="宋体" w:cs="宋体"/>
          <w:sz w:val="32"/>
          <w:szCs w:val="32"/>
          <w:u w:val="single"/>
        </w:rPr>
        <w:t>赤峰</w:t>
      </w:r>
      <w:r>
        <w:rPr>
          <w:rFonts w:hint="eastAsia" w:ascii="宋体" w:hAnsi="宋体" w:cs="宋体"/>
          <w:sz w:val="32"/>
          <w:szCs w:val="32"/>
          <w:u w:val="single"/>
          <w:lang w:val="en-US" w:eastAsia="zh-CN"/>
        </w:rPr>
        <w:t>繁</w:t>
      </w:r>
      <w:r>
        <w:rPr>
          <w:rFonts w:hint="eastAsia" w:ascii="宋体" w:hAnsi="宋体" w:cs="宋体"/>
          <w:sz w:val="32"/>
          <w:szCs w:val="32"/>
          <w:u w:val="single"/>
        </w:rPr>
        <w:t>融房地产开发有限责任公司</w:t>
      </w:r>
    </w:p>
    <w:p>
      <w:pPr>
        <w:tabs>
          <w:tab w:val="left" w:pos="2490"/>
        </w:tabs>
        <w:spacing w:line="480" w:lineRule="exact"/>
        <w:jc w:val="center"/>
        <w:rPr>
          <w:rFonts w:hint="default" w:cs="Times New Roman"/>
          <w:sz w:val="32"/>
          <w:szCs w:val="32"/>
          <w:u w:val="single"/>
          <w:lang w:val="en-US"/>
        </w:rPr>
      </w:pPr>
      <w:r>
        <w:rPr>
          <w:rFonts w:hint="eastAsia" w:ascii="宋体" w:hAnsi="宋体" w:cs="宋体"/>
          <w:sz w:val="32"/>
          <w:szCs w:val="32"/>
        </w:rPr>
        <w:t>项目名称：</w:t>
      </w:r>
      <w:r>
        <w:rPr>
          <w:rFonts w:hint="eastAsia" w:ascii="宋体" w:hAnsi="宋体" w:cs="宋体"/>
          <w:sz w:val="32"/>
          <w:szCs w:val="32"/>
          <w:u w:val="single"/>
        </w:rPr>
        <w:t>江山风华</w:t>
      </w:r>
      <w:r>
        <w:rPr>
          <w:rFonts w:hint="eastAsia" w:ascii="宋体" w:hAnsi="宋体" w:cs="宋体"/>
          <w:sz w:val="32"/>
          <w:szCs w:val="32"/>
          <w:u w:val="single"/>
          <w:lang w:val="en-US" w:eastAsia="zh-CN"/>
        </w:rPr>
        <w:t>二期1、2、3号楼及地下车库</w:t>
      </w:r>
    </w:p>
    <w:p>
      <w:pPr>
        <w:spacing w:line="480" w:lineRule="exact"/>
        <w:jc w:val="center"/>
        <w:rPr>
          <w:rFonts w:cs="Times New Roman"/>
          <w:sz w:val="44"/>
          <w:szCs w:val="44"/>
        </w:rPr>
      </w:pPr>
    </w:p>
    <w:p>
      <w:pPr>
        <w:spacing w:line="480" w:lineRule="exact"/>
        <w:jc w:val="center"/>
        <w:rPr>
          <w:rFonts w:ascii="黑体" w:hAnsi="黑体" w:eastAsia="黑体" w:cs="Times New Roman"/>
          <w:b/>
          <w:bCs/>
          <w:sz w:val="36"/>
          <w:szCs w:val="36"/>
        </w:rPr>
      </w:pPr>
      <w:r>
        <w:rPr>
          <w:rFonts w:ascii="黑体" w:hAnsi="黑体" w:eastAsia="黑体" w:cs="Times New Roman"/>
          <w:b/>
          <w:bCs/>
          <w:sz w:val="36"/>
          <w:szCs w:val="36"/>
        </w:rPr>
        <w:br w:type="page"/>
      </w:r>
    </w:p>
    <w:p>
      <w:pPr>
        <w:spacing w:line="480" w:lineRule="exact"/>
        <w:jc w:val="center"/>
        <w:rPr>
          <w:rFonts w:hint="eastAsia" w:ascii="黑体" w:hAnsi="黑体" w:eastAsia="黑体" w:cs="黑体"/>
          <w:b/>
          <w:bCs/>
          <w:sz w:val="44"/>
          <w:szCs w:val="44"/>
        </w:rPr>
      </w:pPr>
      <w:r>
        <w:rPr>
          <w:rFonts w:hint="eastAsia" w:ascii="黑体" w:hAnsi="黑体" w:eastAsia="黑体" w:cs="黑体"/>
          <w:b/>
          <w:bCs/>
          <w:sz w:val="44"/>
          <w:szCs w:val="44"/>
        </w:rPr>
        <w:t>江山风华</w:t>
      </w:r>
      <w:r>
        <w:rPr>
          <w:rFonts w:hint="eastAsia" w:ascii="黑体" w:hAnsi="黑体" w:eastAsia="黑体" w:cs="黑体"/>
          <w:b/>
          <w:bCs/>
          <w:sz w:val="44"/>
          <w:szCs w:val="44"/>
          <w:lang w:val="en-US" w:eastAsia="zh-CN"/>
        </w:rPr>
        <w:t>二期1-3号楼及地下车库</w:t>
      </w:r>
      <w:r>
        <w:rPr>
          <w:rFonts w:hint="eastAsia" w:ascii="黑体" w:hAnsi="黑体" w:eastAsia="黑体" w:cs="黑体"/>
          <w:b/>
          <w:bCs/>
          <w:sz w:val="44"/>
          <w:szCs w:val="44"/>
        </w:rPr>
        <w:t>项目</w:t>
      </w:r>
    </w:p>
    <w:p>
      <w:pPr>
        <w:spacing w:line="480" w:lineRule="exact"/>
        <w:jc w:val="center"/>
        <w:rPr>
          <w:rFonts w:ascii="黑体" w:hAnsi="黑体" w:eastAsia="黑体" w:cs="Times New Roman"/>
          <w:b/>
          <w:bCs/>
          <w:sz w:val="44"/>
          <w:szCs w:val="44"/>
        </w:rPr>
      </w:pPr>
      <w:r>
        <w:rPr>
          <w:rFonts w:hint="eastAsia" w:ascii="黑体" w:hAnsi="黑体" w:eastAsia="黑体" w:cs="黑体"/>
          <w:b/>
          <w:bCs/>
          <w:sz w:val="44"/>
          <w:szCs w:val="44"/>
        </w:rPr>
        <w:t>预</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售</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方</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案</w:t>
      </w:r>
    </w:p>
    <w:p>
      <w:pPr>
        <w:spacing w:line="480" w:lineRule="exact"/>
        <w:ind w:firstLine="643" w:firstLineChars="200"/>
        <w:rPr>
          <w:rFonts w:ascii="黑体" w:hAnsi="黑体" w:eastAsia="黑体" w:cs="黑体"/>
          <w:b/>
          <w:bCs/>
          <w:sz w:val="32"/>
          <w:szCs w:val="32"/>
        </w:rPr>
      </w:pP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赤峰</w:t>
      </w:r>
      <w:r>
        <w:rPr>
          <w:rFonts w:hint="eastAsia" w:ascii="仿宋" w:hAnsi="仿宋" w:eastAsia="仿宋" w:cs="仿宋"/>
          <w:sz w:val="32"/>
          <w:szCs w:val="32"/>
          <w:lang w:val="en-US" w:eastAsia="zh-CN"/>
        </w:rPr>
        <w:t>繁</w:t>
      </w:r>
      <w:r>
        <w:rPr>
          <w:rFonts w:hint="eastAsia" w:ascii="仿宋" w:hAnsi="仿宋" w:eastAsia="仿宋" w:cs="仿宋"/>
          <w:sz w:val="32"/>
          <w:szCs w:val="32"/>
        </w:rPr>
        <w:t>融房地产开发有限责任公司开发建设的江山风华</w:t>
      </w:r>
      <w:r>
        <w:rPr>
          <w:rFonts w:hint="eastAsia" w:ascii="仿宋" w:hAnsi="仿宋" w:eastAsia="仿宋" w:cs="仿宋"/>
          <w:sz w:val="32"/>
          <w:szCs w:val="32"/>
          <w:lang w:val="en-US" w:eastAsia="zh-CN"/>
        </w:rPr>
        <w:t>二期</w:t>
      </w:r>
      <w:r>
        <w:rPr>
          <w:rFonts w:hint="eastAsia" w:ascii="仿宋" w:hAnsi="仿宋" w:eastAsia="仿宋" w:cs="仿宋"/>
          <w:sz w:val="32"/>
          <w:szCs w:val="32"/>
        </w:rPr>
        <w:t>项目位于松山区</w:t>
      </w:r>
      <w:r>
        <w:rPr>
          <w:rFonts w:hint="eastAsia" w:ascii="仿宋" w:hAnsi="仿宋" w:eastAsia="仿宋" w:cs="仿宋"/>
          <w:sz w:val="32"/>
          <w:szCs w:val="32"/>
          <w:lang w:val="en-US" w:eastAsia="zh-CN"/>
        </w:rPr>
        <w:t>古都河街北，鲁王路西、武安路东、松源街南</w:t>
      </w:r>
      <w:r>
        <w:rPr>
          <w:rFonts w:hint="eastAsia" w:ascii="仿宋" w:hAnsi="仿宋" w:eastAsia="仿宋" w:cs="仿宋"/>
          <w:sz w:val="32"/>
          <w:szCs w:val="32"/>
        </w:rPr>
        <w:t>。建设用地面积</w:t>
      </w:r>
      <w:r>
        <w:rPr>
          <w:rFonts w:hint="eastAsia" w:ascii="仿宋" w:hAnsi="仿宋" w:eastAsia="仿宋" w:cs="仿宋"/>
          <w:sz w:val="32"/>
          <w:szCs w:val="32"/>
          <w:lang w:val="en-US" w:eastAsia="zh-CN"/>
        </w:rPr>
        <w:t>22100.16</w:t>
      </w:r>
      <w:r>
        <w:rPr>
          <w:rFonts w:hint="eastAsia" w:ascii="仿宋" w:hAnsi="仿宋" w:eastAsia="仿宋" w:cs="仿宋"/>
          <w:sz w:val="32"/>
          <w:szCs w:val="32"/>
        </w:rPr>
        <w:t>平方米。土地性质为国有，土地取得方式为出让。土地用途为</w:t>
      </w:r>
      <w:r>
        <w:rPr>
          <w:rFonts w:hint="eastAsia" w:ascii="仿宋" w:hAnsi="仿宋" w:eastAsia="仿宋" w:cs="仿宋"/>
          <w:sz w:val="32"/>
          <w:szCs w:val="32"/>
          <w:u w:val="single"/>
        </w:rPr>
        <w:t>城镇住宅</w:t>
      </w:r>
      <w:r>
        <w:rPr>
          <w:rFonts w:hint="eastAsia" w:ascii="仿宋" w:hAnsi="仿宋" w:eastAsia="仿宋" w:cs="仿宋"/>
          <w:sz w:val="32"/>
          <w:szCs w:val="32"/>
        </w:rPr>
        <w:t>用地。土地使用年限住宅用地为</w:t>
      </w:r>
      <w:r>
        <w:rPr>
          <w:rFonts w:ascii="仿宋" w:hAnsi="仿宋" w:eastAsia="仿宋" w:cs="仿宋"/>
          <w:sz w:val="32"/>
          <w:szCs w:val="32"/>
        </w:rPr>
        <w:t>70</w:t>
      </w:r>
      <w:r>
        <w:rPr>
          <w:rFonts w:hint="eastAsia" w:ascii="仿宋" w:hAnsi="仿宋" w:eastAsia="仿宋" w:cs="仿宋"/>
          <w:sz w:val="32"/>
          <w:szCs w:val="32"/>
        </w:rPr>
        <w:t>年，从</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日至</w:t>
      </w:r>
      <w:r>
        <w:rPr>
          <w:rFonts w:hint="eastAsia" w:ascii="仿宋" w:hAnsi="仿宋" w:eastAsia="仿宋" w:cs="仿宋"/>
          <w:sz w:val="32"/>
          <w:szCs w:val="32"/>
          <w:lang w:val="en-US" w:eastAsia="zh-CN"/>
        </w:rPr>
        <w:t>2092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日；本项目容积率为2.3，绿化率为</w:t>
      </w:r>
      <w:r>
        <w:rPr>
          <w:rFonts w:hint="eastAsia" w:ascii="仿宋" w:hAnsi="仿宋" w:eastAsia="仿宋" w:cs="仿宋"/>
          <w:sz w:val="32"/>
          <w:szCs w:val="32"/>
          <w:lang w:val="en-US" w:eastAsia="zh-CN"/>
        </w:rPr>
        <w:t>35</w:t>
      </w:r>
      <w:r>
        <w:rPr>
          <w:rFonts w:ascii="仿宋" w:hAnsi="仿宋" w:eastAsia="仿宋" w:cs="仿宋"/>
          <w:sz w:val="32"/>
          <w:szCs w:val="32"/>
        </w:rPr>
        <w:t>%</w:t>
      </w:r>
      <w:r>
        <w:rPr>
          <w:rFonts w:hint="eastAsia" w:ascii="仿宋" w:hAnsi="仿宋" w:eastAsia="仿宋" w:cs="仿宋"/>
          <w:sz w:val="32"/>
          <w:szCs w:val="32"/>
        </w:rPr>
        <w:t>，建筑密度为</w:t>
      </w:r>
      <w:r>
        <w:rPr>
          <w:rFonts w:hint="eastAsia" w:ascii="仿宋" w:hAnsi="仿宋" w:eastAsia="仿宋" w:cs="仿宋"/>
          <w:sz w:val="32"/>
          <w:szCs w:val="32"/>
          <w:lang w:val="en-US" w:eastAsia="zh-CN"/>
        </w:rPr>
        <w:t>15.62</w:t>
      </w:r>
      <w:r>
        <w:rPr>
          <w:rFonts w:ascii="仿宋" w:hAnsi="仿宋" w:eastAsia="仿宋" w:cs="仿宋"/>
          <w:sz w:val="32"/>
          <w:szCs w:val="32"/>
        </w:rPr>
        <w:t>%,</w:t>
      </w:r>
      <w:r>
        <w:rPr>
          <w:rFonts w:hint="eastAsia" w:ascii="仿宋" w:hAnsi="仿宋" w:eastAsia="仿宋" w:cs="仿宋"/>
          <w:sz w:val="32"/>
          <w:szCs w:val="32"/>
        </w:rPr>
        <w:t>车位配比率为</w:t>
      </w:r>
      <w:r>
        <w:rPr>
          <w:rFonts w:hint="eastAsia" w:ascii="仿宋" w:hAnsi="仿宋" w:eastAsia="仿宋" w:cs="仿宋"/>
          <w:sz w:val="32"/>
          <w:szCs w:val="32"/>
          <w:lang w:val="en-US" w:eastAsia="zh-CN"/>
        </w:rPr>
        <w:t>0.85</w:t>
      </w:r>
      <w:r>
        <w:rPr>
          <w:rFonts w:hint="eastAsia" w:ascii="仿宋" w:hAnsi="仿宋" w:eastAsia="仿宋" w:cs="仿宋"/>
          <w:sz w:val="32"/>
          <w:szCs w:val="32"/>
        </w:rPr>
        <w:t>辆/户。建筑</w:t>
      </w:r>
      <w:bookmarkStart w:id="0" w:name="_GoBack"/>
      <w:bookmarkEnd w:id="0"/>
      <w:r>
        <w:rPr>
          <w:rFonts w:hint="eastAsia" w:ascii="仿宋" w:hAnsi="仿宋" w:eastAsia="仿宋" w:cs="仿宋"/>
          <w:sz w:val="32"/>
          <w:szCs w:val="32"/>
        </w:rPr>
        <w:t>结构类型为钢混结构。</w:t>
      </w:r>
    </w:p>
    <w:p>
      <w:pPr>
        <w:pStyle w:val="15"/>
        <w:spacing w:line="480" w:lineRule="exact"/>
        <w:ind w:left="630" w:firstLine="0" w:firstLineChars="0"/>
        <w:rPr>
          <w:rFonts w:ascii="黑体" w:hAnsi="黑体" w:eastAsia="黑体" w:cs="Times New Roman"/>
          <w:b/>
          <w:bCs/>
          <w:color w:val="FF0000"/>
          <w:sz w:val="32"/>
          <w:szCs w:val="32"/>
        </w:rPr>
      </w:pPr>
      <w:r>
        <w:rPr>
          <w:rFonts w:hint="eastAsia" w:ascii="黑体" w:hAnsi="黑体" w:eastAsia="黑体" w:cs="黑体"/>
          <w:b/>
          <w:bCs/>
          <w:color w:val="FF0000"/>
          <w:sz w:val="32"/>
          <w:szCs w:val="32"/>
        </w:rPr>
        <w:t>二、建设进度安排及房屋交付时间</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开工日期：</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年0</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月20日；</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竣工日期：</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月30日；</w:t>
      </w:r>
    </w:p>
    <w:p>
      <w:pPr>
        <w:spacing w:line="480" w:lineRule="exact"/>
        <w:ind w:left="1278" w:leftChars="304" w:hanging="640" w:hangingChars="200"/>
        <w:rPr>
          <w:rFonts w:ascii="仿宋" w:hAnsi="仿宋" w:eastAsia="仿宋" w:cs="Times New Roman"/>
          <w:color w:val="auto"/>
          <w:sz w:val="32"/>
          <w:szCs w:val="32"/>
        </w:rPr>
      </w:pPr>
      <w:r>
        <w:rPr>
          <w:rFonts w:hint="eastAsia" w:ascii="仿宋" w:hAnsi="仿宋" w:eastAsia="仿宋" w:cs="仿宋"/>
          <w:color w:val="auto"/>
          <w:sz w:val="32"/>
          <w:szCs w:val="32"/>
        </w:rPr>
        <w:t>交付日期：预计于</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日之前交付使用。</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截止目前，该项目形象进度已完成</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rPr>
        <w:t>层封顶，投资额</w:t>
      </w:r>
      <w:r>
        <w:rPr>
          <w:rFonts w:hint="eastAsia" w:ascii="仿宋" w:hAnsi="仿宋" w:eastAsia="仿宋" w:cs="仿宋"/>
          <w:color w:val="auto"/>
          <w:sz w:val="32"/>
          <w:szCs w:val="32"/>
          <w:lang w:val="en-US" w:eastAsia="zh-CN"/>
        </w:rPr>
        <w:t>已完成总投资的30%以上</w:t>
      </w:r>
      <w:r>
        <w:rPr>
          <w:rFonts w:hint="eastAsia" w:ascii="仿宋" w:hAnsi="仿宋" w:eastAsia="仿宋" w:cs="仿宋"/>
          <w:color w:val="auto"/>
          <w:sz w:val="32"/>
          <w:szCs w:val="32"/>
        </w:rPr>
        <w:t>。</w:t>
      </w:r>
    </w:p>
    <w:p>
      <w:pPr>
        <w:pStyle w:val="15"/>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住宅交付标准：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防火门</w:t>
      </w:r>
      <w:r>
        <w:rPr>
          <w:rFonts w:hint="eastAsia" w:ascii="仿宋" w:hAnsi="仿宋" w:eastAsia="仿宋" w:cs="仿宋"/>
          <w:sz w:val="32"/>
          <w:szCs w:val="32"/>
        </w:rPr>
        <w:t>；窗为中空三玻</w:t>
      </w:r>
      <w:r>
        <w:rPr>
          <w:rFonts w:hint="eastAsia" w:ascii="仿宋" w:hAnsi="仿宋" w:eastAsia="仿宋" w:cs="仿宋"/>
          <w:sz w:val="32"/>
          <w:szCs w:val="32"/>
          <w:u w:val="single"/>
        </w:rPr>
        <w:t>断桥铝</w:t>
      </w:r>
      <w:r>
        <w:rPr>
          <w:rFonts w:hint="eastAsia" w:ascii="仿宋" w:hAnsi="仿宋" w:eastAsia="仿宋" w:cs="仿宋"/>
          <w:sz w:val="32"/>
          <w:szCs w:val="32"/>
        </w:rPr>
        <w:t>窗；屋内墙</w:t>
      </w:r>
      <w:r>
        <w:rPr>
          <w:rFonts w:hint="eastAsia" w:ascii="仿宋" w:hAnsi="仿宋" w:eastAsia="仿宋" w:cs="仿宋"/>
          <w:sz w:val="32"/>
          <w:szCs w:val="32"/>
          <w:u w:val="single"/>
        </w:rPr>
        <w:t>沙灰抹平</w:t>
      </w:r>
      <w:r>
        <w:rPr>
          <w:rFonts w:hint="eastAsia" w:ascii="仿宋" w:hAnsi="仿宋" w:eastAsia="仿宋" w:cs="仿宋"/>
          <w:sz w:val="32"/>
          <w:szCs w:val="32"/>
        </w:rPr>
        <w:t>；地面为</w:t>
      </w:r>
      <w:r>
        <w:rPr>
          <w:rFonts w:hint="eastAsia" w:ascii="仿宋" w:hAnsi="仿宋" w:eastAsia="仿宋" w:cs="仿宋"/>
          <w:sz w:val="32"/>
          <w:szCs w:val="32"/>
          <w:u w:val="single"/>
        </w:rPr>
        <w:t>混凝土垫层抹平</w:t>
      </w:r>
      <w:r>
        <w:rPr>
          <w:rFonts w:hint="eastAsia" w:ascii="仿宋" w:hAnsi="仿宋" w:eastAsia="仿宋" w:cs="仿宋"/>
          <w:sz w:val="32"/>
          <w:szCs w:val="32"/>
        </w:rPr>
        <w:t>；厨房、卫生间内墙为</w:t>
      </w:r>
      <w:r>
        <w:rPr>
          <w:rFonts w:hint="eastAsia" w:ascii="仿宋" w:hAnsi="仿宋" w:eastAsia="仿宋" w:cs="仿宋"/>
          <w:sz w:val="32"/>
          <w:szCs w:val="32"/>
          <w:u w:val="single"/>
        </w:rPr>
        <w:t xml:space="preserve"> 沙灰抹平</w:t>
      </w:r>
      <w:r>
        <w:rPr>
          <w:rFonts w:hint="eastAsia" w:ascii="仿宋" w:hAnsi="仿宋" w:eastAsia="仿宋" w:cs="仿宋"/>
          <w:sz w:val="32"/>
          <w:szCs w:val="32"/>
        </w:rPr>
        <w:t>，地面为</w:t>
      </w:r>
      <w:r>
        <w:rPr>
          <w:rFonts w:hint="eastAsia" w:ascii="仿宋" w:hAnsi="仿宋" w:eastAsia="仿宋" w:cs="仿宋"/>
          <w:sz w:val="32"/>
          <w:szCs w:val="32"/>
          <w:u w:val="single"/>
        </w:rPr>
        <w:t>混凝土垫层抹平</w:t>
      </w:r>
      <w:r>
        <w:rPr>
          <w:rFonts w:hint="eastAsia" w:ascii="仿宋" w:hAnsi="仿宋" w:eastAsia="仿宋" w:cs="仿宋"/>
          <w:sz w:val="32"/>
          <w:szCs w:val="32"/>
        </w:rPr>
        <w:t>；暖气为</w:t>
      </w:r>
      <w:r>
        <w:rPr>
          <w:rFonts w:hint="eastAsia" w:ascii="仿宋" w:hAnsi="仿宋" w:eastAsia="仿宋" w:cs="仿宋"/>
          <w:sz w:val="32"/>
          <w:szCs w:val="32"/>
          <w:u w:val="single"/>
        </w:rPr>
        <w:t>共用立管的分户独立系统</w:t>
      </w:r>
      <w:r>
        <w:rPr>
          <w:rFonts w:hint="eastAsia" w:ascii="仿宋" w:hAnsi="仿宋" w:eastAsia="仿宋" w:cs="仿宋"/>
          <w:sz w:val="32"/>
          <w:szCs w:val="32"/>
        </w:rPr>
        <w:t>；室内灯具为</w:t>
      </w:r>
      <w:r>
        <w:rPr>
          <w:rFonts w:hint="eastAsia" w:ascii="仿宋" w:hAnsi="仿宋" w:eastAsia="仿宋" w:cs="仿宋"/>
          <w:sz w:val="32"/>
          <w:szCs w:val="32"/>
          <w:u w:val="single"/>
        </w:rPr>
        <w:t>白炽灯</w:t>
      </w:r>
      <w:r>
        <w:rPr>
          <w:rFonts w:hint="eastAsia" w:ascii="仿宋" w:hAnsi="仿宋" w:eastAsia="仿宋" w:cs="仿宋"/>
          <w:sz w:val="32"/>
          <w:szCs w:val="32"/>
        </w:rPr>
        <w:t>；电话、有线电视、宽带室内设接口</w:t>
      </w:r>
      <w:r>
        <w:rPr>
          <w:rFonts w:ascii="仿宋" w:hAnsi="仿宋" w:eastAsia="仿宋" w:cs="仿宋"/>
          <w:sz w:val="32"/>
          <w:szCs w:val="32"/>
        </w:rPr>
        <w:t>;</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车位交付标准：</w:t>
      </w:r>
      <w:r>
        <w:rPr>
          <w:rFonts w:hint="eastAsia" w:ascii="仿宋" w:hAnsi="仿宋" w:eastAsia="仿宋" w:cs="仿宋"/>
          <w:sz w:val="32"/>
          <w:szCs w:val="32"/>
        </w:rPr>
        <w:t>入户门为</w:t>
      </w:r>
      <w:r>
        <w:rPr>
          <w:rFonts w:hint="eastAsia" w:ascii="仿宋" w:hAnsi="仿宋" w:eastAsia="仿宋" w:cs="仿宋"/>
          <w:sz w:val="32"/>
          <w:szCs w:val="32"/>
          <w:u w:val="single"/>
        </w:rPr>
        <w:t>无</w:t>
      </w:r>
      <w:r>
        <w:rPr>
          <w:rFonts w:hint="eastAsia" w:ascii="仿宋" w:hAnsi="仿宋" w:eastAsia="仿宋" w:cs="仿宋"/>
          <w:sz w:val="32"/>
          <w:szCs w:val="32"/>
        </w:rPr>
        <w:t>；内墙</w:t>
      </w:r>
      <w:r>
        <w:rPr>
          <w:rFonts w:hint="eastAsia" w:ascii="仿宋" w:hAnsi="仿宋" w:eastAsia="仿宋" w:cs="仿宋"/>
          <w:sz w:val="32"/>
          <w:szCs w:val="32"/>
          <w:u w:val="single"/>
        </w:rPr>
        <w:t>为大白</w:t>
      </w:r>
      <w:r>
        <w:rPr>
          <w:rFonts w:hint="eastAsia" w:ascii="仿宋" w:hAnsi="仿宋" w:eastAsia="仿宋" w:cs="仿宋"/>
          <w:sz w:val="32"/>
          <w:szCs w:val="32"/>
        </w:rPr>
        <w:t>；地面为</w:t>
      </w:r>
      <w:r>
        <w:rPr>
          <w:rFonts w:hint="eastAsia" w:ascii="仿宋" w:hAnsi="仿宋" w:eastAsia="仿宋" w:cs="仿宋"/>
          <w:sz w:val="32"/>
          <w:szCs w:val="32"/>
          <w:u w:val="single"/>
        </w:rPr>
        <w:t>地坪漆</w:t>
      </w:r>
      <w:r>
        <w:rPr>
          <w:rFonts w:hint="eastAsia" w:ascii="仿宋" w:hAnsi="仿宋" w:eastAsia="仿宋" w:cs="仿宋"/>
          <w:sz w:val="32"/>
          <w:szCs w:val="32"/>
        </w:rPr>
        <w:t>；灯具为</w:t>
      </w:r>
      <w:r>
        <w:rPr>
          <w:rFonts w:hint="eastAsia" w:ascii="仿宋" w:hAnsi="仿宋" w:eastAsia="仿宋" w:cs="仿宋"/>
          <w:sz w:val="32"/>
          <w:szCs w:val="32"/>
          <w:u w:val="single"/>
        </w:rPr>
        <w:t>白炽灯</w:t>
      </w:r>
      <w:r>
        <w:rPr>
          <w:rFonts w:hint="eastAsia" w:ascii="仿宋" w:hAnsi="仿宋" w:eastAsia="仿宋" w:cs="仿宋"/>
          <w:sz w:val="32"/>
          <w:szCs w:val="32"/>
        </w:rPr>
        <w:t>；</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lang w:val="en-US" w:eastAsia="zh-CN"/>
        </w:rPr>
        <w:t>仓库</w:t>
      </w:r>
      <w:r>
        <w:rPr>
          <w:rFonts w:hint="eastAsia" w:ascii="仿宋" w:hAnsi="仿宋" w:eastAsia="仿宋" w:cs="仿宋"/>
          <w:b/>
          <w:bCs/>
          <w:sz w:val="32"/>
          <w:szCs w:val="32"/>
        </w:rPr>
        <w:t>交付标准：</w:t>
      </w:r>
      <w:r>
        <w:rPr>
          <w:rFonts w:hint="eastAsia" w:ascii="仿宋" w:hAnsi="仿宋" w:eastAsia="仿宋" w:cs="仿宋"/>
          <w:sz w:val="32"/>
          <w:szCs w:val="32"/>
        </w:rPr>
        <w:t>入户门为</w:t>
      </w:r>
      <w:r>
        <w:rPr>
          <w:rFonts w:hint="eastAsia" w:ascii="仿宋" w:hAnsi="仿宋" w:eastAsia="仿宋" w:cs="仿宋"/>
          <w:sz w:val="32"/>
          <w:szCs w:val="32"/>
          <w:u w:val="single"/>
        </w:rPr>
        <w:t>普通门</w:t>
      </w:r>
      <w:r>
        <w:rPr>
          <w:rFonts w:hint="eastAsia" w:ascii="仿宋" w:hAnsi="仿宋" w:eastAsia="仿宋" w:cs="仿宋"/>
          <w:sz w:val="32"/>
          <w:szCs w:val="32"/>
        </w:rPr>
        <w:t>；内墙为</w:t>
      </w:r>
      <w:r>
        <w:rPr>
          <w:rFonts w:hint="eastAsia" w:ascii="仿宋" w:hAnsi="仿宋" w:eastAsia="仿宋" w:cs="仿宋"/>
          <w:sz w:val="32"/>
          <w:szCs w:val="32"/>
          <w:u w:val="single"/>
        </w:rPr>
        <w:t>沙灰抹平</w:t>
      </w:r>
      <w:r>
        <w:rPr>
          <w:rFonts w:hint="eastAsia" w:ascii="仿宋" w:hAnsi="仿宋" w:eastAsia="仿宋" w:cs="仿宋"/>
          <w:sz w:val="32"/>
          <w:szCs w:val="32"/>
        </w:rPr>
        <w:t>；地面为</w:t>
      </w:r>
      <w:r>
        <w:rPr>
          <w:rFonts w:hint="eastAsia" w:ascii="仿宋" w:hAnsi="仿宋" w:eastAsia="仿宋" w:cs="仿宋"/>
          <w:sz w:val="32"/>
          <w:szCs w:val="32"/>
          <w:u w:val="single"/>
        </w:rPr>
        <w:t>混凝土垫层抹平</w:t>
      </w:r>
      <w:r>
        <w:rPr>
          <w:rFonts w:hint="eastAsia" w:ascii="仿宋" w:hAnsi="仿宋" w:eastAsia="仿宋" w:cs="仿宋"/>
          <w:sz w:val="32"/>
          <w:szCs w:val="32"/>
        </w:rPr>
        <w:t>；灯具为</w:t>
      </w:r>
      <w:r>
        <w:rPr>
          <w:rFonts w:hint="eastAsia" w:ascii="仿宋" w:hAnsi="仿宋" w:eastAsia="仿宋" w:cs="仿宋"/>
          <w:sz w:val="32"/>
          <w:szCs w:val="32"/>
          <w:u w:val="single"/>
        </w:rPr>
        <w:t>白炽灯</w:t>
      </w:r>
      <w:r>
        <w:rPr>
          <w:rFonts w:hint="eastAsia" w:ascii="仿宋" w:hAnsi="仿宋" w:eastAsia="仿宋" w:cs="仿宋"/>
          <w:sz w:val="32"/>
          <w:szCs w:val="32"/>
        </w:rPr>
        <w:t>；</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：江山风华</w:t>
      </w:r>
      <w:r>
        <w:rPr>
          <w:rFonts w:hint="eastAsia" w:ascii="楷体" w:hAnsi="楷体" w:eastAsia="楷体" w:cs="楷体"/>
          <w:b/>
          <w:bCs/>
          <w:sz w:val="32"/>
          <w:szCs w:val="32"/>
          <w:lang w:val="en-US" w:eastAsia="zh-CN"/>
        </w:rPr>
        <w:t>二期</w:t>
      </w:r>
      <w:r>
        <w:rPr>
          <w:rFonts w:hint="eastAsia" w:ascii="楷体" w:hAnsi="楷体" w:eastAsia="楷体" w:cs="楷体"/>
          <w:b/>
          <w:bCs/>
          <w:sz w:val="32"/>
          <w:szCs w:val="32"/>
        </w:rPr>
        <w:t>商品房装饰、设备交付标准）。</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lang w:eastAsia="zh-CN"/>
        </w:rPr>
        <w:t>【</w:t>
      </w:r>
      <w:r>
        <w:rPr>
          <w:rFonts w:hint="eastAsia" w:ascii="楷体" w:hAnsi="楷体" w:eastAsia="楷体" w:cs="楷体"/>
          <w:b/>
          <w:bCs/>
          <w:sz w:val="32"/>
          <w:szCs w:val="32"/>
        </w:rPr>
        <w:t>数据来源于</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2022</w:t>
      </w:r>
      <w:r>
        <w:rPr>
          <w:rFonts w:hint="eastAsia" w:ascii="楷体" w:hAnsi="楷体" w:eastAsia="楷体" w:cs="楷体"/>
          <w:b/>
          <w:bCs/>
          <w:sz w:val="32"/>
          <w:szCs w:val="32"/>
          <w:lang w:eastAsia="zh-CN"/>
        </w:rPr>
        <w:t>）</w:t>
      </w:r>
      <w:r>
        <w:rPr>
          <w:rFonts w:hint="eastAsia" w:ascii="楷体" w:hAnsi="楷体" w:eastAsia="楷体" w:cs="楷体"/>
          <w:b/>
          <w:bCs/>
          <w:sz w:val="32"/>
          <w:szCs w:val="32"/>
        </w:rPr>
        <w:t>赤房</w:t>
      </w:r>
      <w:r>
        <w:rPr>
          <w:rFonts w:hint="eastAsia" w:ascii="楷体" w:hAnsi="楷体" w:eastAsia="楷体" w:cs="楷体"/>
          <w:b/>
          <w:bCs/>
          <w:sz w:val="32"/>
          <w:szCs w:val="32"/>
          <w:lang w:val="en-US" w:eastAsia="zh-CN"/>
        </w:rPr>
        <w:t>测</w:t>
      </w:r>
      <w:r>
        <w:rPr>
          <w:rFonts w:hint="eastAsia" w:ascii="楷体" w:hAnsi="楷体" w:eastAsia="楷体" w:cs="楷体"/>
          <w:b/>
          <w:bCs/>
          <w:sz w:val="32"/>
          <w:szCs w:val="32"/>
        </w:rPr>
        <w:t>预测字第</w:t>
      </w:r>
      <w:r>
        <w:rPr>
          <w:rFonts w:hint="eastAsia" w:ascii="楷体" w:hAnsi="楷体" w:eastAsia="楷体" w:cs="楷体"/>
          <w:b/>
          <w:bCs/>
          <w:sz w:val="32"/>
          <w:szCs w:val="32"/>
          <w:lang w:val="en-US" w:eastAsia="zh-CN"/>
        </w:rPr>
        <w:t>010</w:t>
      </w:r>
      <w:r>
        <w:rPr>
          <w:rFonts w:hint="eastAsia" w:ascii="楷体" w:hAnsi="楷体" w:eastAsia="楷体" w:cs="楷体"/>
          <w:b/>
          <w:bCs/>
          <w:sz w:val="32"/>
          <w:szCs w:val="32"/>
        </w:rPr>
        <w:t>号房屋面积预测绘报告及建施图纸</w:t>
      </w:r>
      <w:r>
        <w:rPr>
          <w:rFonts w:hint="eastAsia" w:ascii="楷体" w:hAnsi="楷体" w:eastAsia="楷体" w:cs="楷体"/>
          <w:b/>
          <w:bCs/>
          <w:sz w:val="32"/>
          <w:szCs w:val="32"/>
          <w:lang w:eastAsia="zh-CN"/>
        </w:rPr>
        <w:t>】</w:t>
      </w:r>
    </w:p>
    <w:p>
      <w:pPr>
        <w:spacing w:line="480" w:lineRule="exact"/>
        <w:ind w:firstLine="643" w:firstLineChars="200"/>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pPr>
        <w:spacing w:line="480" w:lineRule="exact"/>
        <w:ind w:firstLine="640" w:firstLineChars="200"/>
        <w:rPr>
          <w:rFonts w:ascii="楷体" w:hAnsi="楷体" w:eastAsia="楷体" w:cs="Times New Roman"/>
          <w:color w:val="auto"/>
          <w:sz w:val="32"/>
          <w:szCs w:val="32"/>
        </w:rPr>
      </w:pPr>
      <w:r>
        <w:rPr>
          <w:rFonts w:hint="eastAsia" w:ascii="仿宋" w:hAnsi="仿宋" w:eastAsia="仿宋" w:cs="仿宋"/>
          <w:color w:val="auto"/>
          <w:sz w:val="32"/>
          <w:szCs w:val="32"/>
        </w:rPr>
        <w:t>本项目共开发商品房</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幢，规划建筑面积为</w:t>
      </w:r>
      <w:r>
        <w:rPr>
          <w:rFonts w:hint="eastAsia" w:ascii="仿宋" w:hAnsi="仿宋" w:eastAsia="仿宋" w:cs="仿宋"/>
          <w:color w:val="auto"/>
          <w:sz w:val="32"/>
          <w:szCs w:val="32"/>
          <w:lang w:val="en-US" w:eastAsia="zh-CN"/>
        </w:rPr>
        <w:t>66500.31</w:t>
      </w:r>
      <w:r>
        <w:rPr>
          <w:rFonts w:hint="eastAsia" w:ascii="仿宋" w:hAnsi="仿宋" w:eastAsia="仿宋" w:cs="仿宋"/>
          <w:color w:val="auto"/>
          <w:sz w:val="32"/>
          <w:szCs w:val="32"/>
        </w:rPr>
        <w:t>平方米（其中含地下面积</w:t>
      </w:r>
      <w:r>
        <w:rPr>
          <w:rFonts w:hint="eastAsia" w:ascii="仿宋" w:hAnsi="仿宋" w:eastAsia="仿宋" w:cs="仿宋"/>
          <w:color w:val="auto"/>
          <w:sz w:val="32"/>
          <w:szCs w:val="32"/>
          <w:lang w:val="en-US" w:eastAsia="zh-CN"/>
        </w:rPr>
        <w:t>15669.95</w:t>
      </w:r>
      <w:r>
        <w:rPr>
          <w:rFonts w:hint="eastAsia" w:ascii="仿宋" w:hAnsi="仿宋" w:eastAsia="仿宋" w:cs="仿宋"/>
          <w:color w:val="auto"/>
          <w:sz w:val="32"/>
          <w:szCs w:val="32"/>
        </w:rPr>
        <w:t>平方米，地上建筑面积为</w:t>
      </w:r>
      <w:r>
        <w:rPr>
          <w:rFonts w:hint="eastAsia" w:ascii="仿宋" w:hAnsi="仿宋" w:eastAsia="仿宋" w:cs="仿宋"/>
          <w:color w:val="auto"/>
          <w:sz w:val="32"/>
          <w:szCs w:val="32"/>
          <w:lang w:val="en-US" w:eastAsia="zh-CN"/>
        </w:rPr>
        <w:t>50830.36平方米</w:t>
      </w:r>
      <w:r>
        <w:rPr>
          <w:rFonts w:hint="eastAsia" w:ascii="仿宋" w:hAnsi="仿宋" w:eastAsia="仿宋" w:cs="仿宋"/>
          <w:color w:val="auto"/>
          <w:sz w:val="32"/>
          <w:szCs w:val="32"/>
        </w:rPr>
        <w:t>）。本次申请办理商品房预售许可为1号楼、2号楼、3号楼及地下车库。房屋测绘暂测总建筑面积为</w:t>
      </w:r>
      <w:r>
        <w:rPr>
          <w:rFonts w:hint="eastAsia" w:ascii="仿宋" w:hAnsi="仿宋" w:eastAsia="仿宋" w:cs="仿宋"/>
          <w:color w:val="auto"/>
          <w:sz w:val="32"/>
          <w:szCs w:val="32"/>
          <w:lang w:val="en-US" w:eastAsia="zh-CN"/>
        </w:rPr>
        <w:t>39019.3</w:t>
      </w:r>
      <w:r>
        <w:rPr>
          <w:rFonts w:hint="eastAsia" w:ascii="仿宋" w:hAnsi="仿宋" w:eastAsia="仿宋" w:cs="仿宋"/>
          <w:color w:val="auto"/>
          <w:sz w:val="32"/>
          <w:szCs w:val="32"/>
        </w:rPr>
        <w:t>平方米。总套数：</w:t>
      </w:r>
      <w:r>
        <w:rPr>
          <w:rFonts w:hint="eastAsia" w:ascii="仿宋" w:hAnsi="仿宋" w:eastAsia="仿宋" w:cs="仿宋"/>
          <w:color w:val="auto"/>
          <w:sz w:val="32"/>
          <w:szCs w:val="32"/>
          <w:lang w:val="en-US" w:eastAsia="zh-CN"/>
        </w:rPr>
        <w:t>674</w:t>
      </w:r>
      <w:r>
        <w:rPr>
          <w:rFonts w:hint="eastAsia" w:ascii="仿宋" w:hAnsi="仿宋" w:eastAsia="仿宋" w:cs="仿宋"/>
          <w:color w:val="auto"/>
          <w:sz w:val="32"/>
          <w:szCs w:val="32"/>
        </w:rPr>
        <w:t>套。</w:t>
      </w:r>
      <w:r>
        <w:rPr>
          <w:rFonts w:hint="eastAsia" w:ascii="仿宋" w:hAnsi="仿宋" w:eastAsia="仿宋"/>
          <w:b/>
          <w:color w:val="auto"/>
          <w:sz w:val="32"/>
          <w:szCs w:val="24"/>
        </w:rPr>
        <w:t>其中地下建筑面积</w:t>
      </w:r>
      <w:r>
        <w:rPr>
          <w:rFonts w:hint="eastAsia" w:ascii="仿宋" w:hAnsi="仿宋" w:eastAsia="仿宋"/>
          <w:b/>
          <w:color w:val="auto"/>
          <w:sz w:val="32"/>
          <w:szCs w:val="24"/>
          <w:lang w:val="en-US" w:eastAsia="zh-CN"/>
        </w:rPr>
        <w:t>3969.19</w:t>
      </w:r>
      <w:r>
        <w:rPr>
          <w:rFonts w:hint="eastAsia" w:ascii="仿宋" w:hAnsi="仿宋" w:eastAsia="仿宋"/>
          <w:b/>
          <w:color w:val="auto"/>
          <w:sz w:val="32"/>
          <w:szCs w:val="24"/>
        </w:rPr>
        <w:t>平方米，属于地下人防工程。</w:t>
      </w:r>
    </w:p>
    <w:p>
      <w:pPr>
        <w:spacing w:line="48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本次申请预售总套数为</w:t>
      </w:r>
      <w:r>
        <w:rPr>
          <w:rFonts w:hint="eastAsia" w:ascii="仿宋" w:hAnsi="仿宋" w:eastAsia="仿宋" w:cs="仿宋"/>
          <w:color w:val="auto"/>
          <w:sz w:val="32"/>
          <w:szCs w:val="32"/>
          <w:lang w:val="en-US" w:eastAsia="zh-CN"/>
        </w:rPr>
        <w:t>621</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32431.65</w:t>
      </w:r>
      <w:r>
        <w:rPr>
          <w:rFonts w:hint="eastAsia" w:ascii="仿宋" w:hAnsi="仿宋" w:eastAsia="仿宋" w:cs="仿宋"/>
          <w:color w:val="auto"/>
          <w:sz w:val="32"/>
          <w:szCs w:val="32"/>
        </w:rPr>
        <w:t>平方米（套内建筑面积为</w:t>
      </w:r>
      <w:r>
        <w:rPr>
          <w:rFonts w:hint="eastAsia" w:ascii="仿宋" w:hAnsi="仿宋" w:eastAsia="仿宋" w:cs="仿宋"/>
          <w:color w:val="auto"/>
          <w:sz w:val="32"/>
          <w:szCs w:val="32"/>
          <w:lang w:val="en-US" w:eastAsia="zh-CN"/>
        </w:rPr>
        <w:t>22388.17</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10043.48</w:t>
      </w:r>
      <w:r>
        <w:rPr>
          <w:rFonts w:hint="eastAsia" w:ascii="仿宋" w:hAnsi="仿宋" w:eastAsia="仿宋" w:cs="仿宋"/>
          <w:color w:val="auto"/>
          <w:sz w:val="32"/>
          <w:szCs w:val="32"/>
        </w:rPr>
        <w:t>平方米）。其中住宅</w:t>
      </w:r>
      <w:r>
        <w:rPr>
          <w:rFonts w:hint="eastAsia" w:ascii="仿宋" w:hAnsi="仿宋" w:eastAsia="仿宋" w:cs="仿宋"/>
          <w:color w:val="auto"/>
          <w:sz w:val="32"/>
          <w:szCs w:val="32"/>
          <w:lang w:val="en-US" w:eastAsia="zh-CN"/>
        </w:rPr>
        <w:t>224</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23409.34</w:t>
      </w:r>
      <w:r>
        <w:rPr>
          <w:rFonts w:hint="eastAsia" w:ascii="仿宋" w:hAnsi="仿宋" w:eastAsia="仿宋" w:cs="仿宋"/>
          <w:color w:val="auto"/>
          <w:sz w:val="32"/>
          <w:szCs w:val="32"/>
        </w:rPr>
        <w:t>平方米；地下车位</w:t>
      </w:r>
      <w:r>
        <w:rPr>
          <w:rFonts w:hint="eastAsia" w:ascii="仿宋" w:hAnsi="仿宋" w:eastAsia="仿宋" w:cs="仿宋"/>
          <w:color w:val="auto"/>
          <w:sz w:val="32"/>
          <w:szCs w:val="32"/>
          <w:lang w:val="en-US" w:eastAsia="zh-CN"/>
        </w:rPr>
        <w:t>246</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6940.78</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仓库151</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2081.53</w:t>
      </w:r>
      <w:r>
        <w:rPr>
          <w:rFonts w:hint="eastAsia" w:ascii="仿宋" w:hAnsi="仿宋" w:eastAsia="仿宋" w:cs="仿宋"/>
          <w:color w:val="auto"/>
          <w:sz w:val="32"/>
          <w:szCs w:val="32"/>
        </w:rPr>
        <w:t>平方米。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具体数据见下表：</w:t>
      </w:r>
    </w:p>
    <w:p>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拟销售住宅面积统计表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1号楼</w:t>
            </w:r>
          </w:p>
        </w:tc>
        <w:tc>
          <w:tcPr>
            <w:tcW w:w="2096"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5900.16</w:t>
            </w:r>
          </w:p>
        </w:tc>
        <w:tc>
          <w:tcPr>
            <w:tcW w:w="1962"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4594.8</w:t>
            </w:r>
          </w:p>
        </w:tc>
        <w:tc>
          <w:tcPr>
            <w:tcW w:w="1998"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1305.36</w:t>
            </w:r>
          </w:p>
        </w:tc>
        <w:tc>
          <w:tcPr>
            <w:tcW w:w="1162" w:type="dxa"/>
            <w:vAlign w:val="center"/>
          </w:tcPr>
          <w:p>
            <w:pPr>
              <w:widowControl/>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2号楼</w:t>
            </w:r>
          </w:p>
        </w:tc>
        <w:tc>
          <w:tcPr>
            <w:tcW w:w="2096"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7911.8</w:t>
            </w:r>
          </w:p>
        </w:tc>
        <w:tc>
          <w:tcPr>
            <w:tcW w:w="1962"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6332.84</w:t>
            </w:r>
          </w:p>
        </w:tc>
        <w:tc>
          <w:tcPr>
            <w:tcW w:w="1998"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1578.96</w:t>
            </w:r>
          </w:p>
        </w:tc>
        <w:tc>
          <w:tcPr>
            <w:tcW w:w="1162" w:type="dxa"/>
            <w:vAlign w:val="center"/>
          </w:tcPr>
          <w:p>
            <w:pPr>
              <w:widowControl/>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3号楼</w:t>
            </w:r>
          </w:p>
        </w:tc>
        <w:tc>
          <w:tcPr>
            <w:tcW w:w="2096"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9597.38</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7134.58</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2462.8</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tcPr>
          <w:p>
            <w:pPr>
              <w:jc w:val="center"/>
            </w:pPr>
            <w:r>
              <w:rPr>
                <w:rFonts w:hint="eastAsia" w:ascii="仿宋" w:hAnsi="仿宋" w:eastAsia="仿宋"/>
                <w:kern w:val="0"/>
                <w:sz w:val="28"/>
                <w:szCs w:val="28"/>
              </w:rPr>
              <w:t>合计</w:t>
            </w:r>
          </w:p>
        </w:tc>
        <w:tc>
          <w:tcPr>
            <w:tcW w:w="2096"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sum(B2:B4)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23409.34</w:t>
            </w:r>
            <w:r>
              <w:rPr>
                <w:rFonts w:ascii="仿宋" w:hAnsi="仿宋" w:eastAsia="仿宋" w:cs="宋体"/>
                <w:color w:val="000000"/>
                <w:sz w:val="28"/>
                <w:szCs w:val="28"/>
              </w:rPr>
              <w:fldChar w:fldCharType="end"/>
            </w:r>
          </w:p>
        </w:tc>
        <w:tc>
          <w:tcPr>
            <w:tcW w:w="1962"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sum(C2:C4)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18062.22</w:t>
            </w:r>
            <w:r>
              <w:rPr>
                <w:rFonts w:ascii="仿宋" w:hAnsi="仿宋" w:eastAsia="仿宋" w:cs="宋体"/>
                <w:color w:val="000000"/>
                <w:sz w:val="28"/>
                <w:szCs w:val="28"/>
              </w:rPr>
              <w:fldChar w:fldCharType="end"/>
            </w:r>
          </w:p>
        </w:tc>
        <w:tc>
          <w:tcPr>
            <w:tcW w:w="1998"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sum(D2:D4)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5347.12</w:t>
            </w:r>
            <w:r>
              <w:rPr>
                <w:rFonts w:ascii="仿宋" w:hAnsi="仿宋" w:eastAsia="仿宋" w:cs="宋体"/>
                <w:color w:val="000000"/>
                <w:sz w:val="28"/>
                <w:szCs w:val="28"/>
              </w:rPr>
              <w:fldChar w:fldCharType="end"/>
            </w:r>
          </w:p>
        </w:tc>
        <w:tc>
          <w:tcPr>
            <w:tcW w:w="1162"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sum(E2:E4)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224</w:t>
            </w:r>
            <w:r>
              <w:rPr>
                <w:rFonts w:ascii="仿宋" w:hAnsi="仿宋" w:eastAsia="仿宋" w:cs="宋体"/>
                <w:color w:val="000000"/>
                <w:sz w:val="28"/>
                <w:szCs w:val="28"/>
              </w:rPr>
              <w:fldChar w:fldCharType="end"/>
            </w:r>
          </w:p>
        </w:tc>
      </w:tr>
    </w:tbl>
    <w:p>
      <w:pPr>
        <w:spacing w:line="480" w:lineRule="exact"/>
        <w:jc w:val="center"/>
        <w:rPr>
          <w:rFonts w:hint="eastAsia" w:ascii="仿宋" w:hAnsi="仿宋" w:eastAsia="仿宋" w:cs="仿宋"/>
          <w:b/>
          <w:bCs/>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拟销售地下车位面积统计表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77"/>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1877"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地下车库</w:t>
            </w:r>
          </w:p>
        </w:tc>
        <w:tc>
          <w:tcPr>
            <w:tcW w:w="1877"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6940.78</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3257.89</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3682.89</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3" w:type="dxa"/>
          </w:tcPr>
          <w:p>
            <w:pPr>
              <w:jc w:val="center"/>
              <w:rPr>
                <w:rFonts w:ascii="仿宋" w:hAnsi="仿宋" w:eastAsia="仿宋"/>
                <w:sz w:val="28"/>
                <w:szCs w:val="28"/>
              </w:rPr>
            </w:pPr>
            <w:r>
              <w:rPr>
                <w:rFonts w:hint="eastAsia" w:ascii="仿宋" w:hAnsi="仿宋" w:eastAsia="仿宋"/>
                <w:kern w:val="0"/>
                <w:sz w:val="28"/>
                <w:szCs w:val="28"/>
              </w:rPr>
              <w:t>合计</w:t>
            </w:r>
          </w:p>
        </w:tc>
        <w:tc>
          <w:tcPr>
            <w:tcW w:w="1877"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6940.78</w:t>
            </w:r>
          </w:p>
        </w:tc>
        <w:tc>
          <w:tcPr>
            <w:tcW w:w="19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3257.89</w:t>
            </w:r>
          </w:p>
        </w:tc>
        <w:tc>
          <w:tcPr>
            <w:tcW w:w="1998"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3682.89</w:t>
            </w:r>
          </w:p>
        </w:tc>
        <w:tc>
          <w:tcPr>
            <w:tcW w:w="11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246</w:t>
            </w:r>
          </w:p>
        </w:tc>
      </w:tr>
    </w:tbl>
    <w:p>
      <w:pPr>
        <w:spacing w:line="480" w:lineRule="exact"/>
        <w:jc w:val="center"/>
        <w:rPr>
          <w:rFonts w:ascii="仿宋" w:hAnsi="仿宋" w:eastAsia="仿宋" w:cs="Times New Roman"/>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val="en-US" w:eastAsia="zh-CN"/>
        </w:rPr>
        <w:t>仓库</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77"/>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1877"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地下车库</w:t>
            </w:r>
          </w:p>
        </w:tc>
        <w:tc>
          <w:tcPr>
            <w:tcW w:w="1877"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2081.53</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1068.06</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1013.47</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3" w:type="dxa"/>
          </w:tcPr>
          <w:p>
            <w:pPr>
              <w:jc w:val="center"/>
              <w:rPr>
                <w:rFonts w:ascii="仿宋" w:hAnsi="仿宋" w:eastAsia="仿宋"/>
                <w:sz w:val="28"/>
                <w:szCs w:val="28"/>
              </w:rPr>
            </w:pPr>
            <w:r>
              <w:rPr>
                <w:rFonts w:hint="eastAsia" w:ascii="仿宋" w:hAnsi="仿宋" w:eastAsia="仿宋"/>
                <w:kern w:val="0"/>
                <w:sz w:val="28"/>
                <w:szCs w:val="28"/>
              </w:rPr>
              <w:t>合计</w:t>
            </w:r>
          </w:p>
        </w:tc>
        <w:tc>
          <w:tcPr>
            <w:tcW w:w="1877"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2081.53</w:t>
            </w:r>
          </w:p>
        </w:tc>
        <w:tc>
          <w:tcPr>
            <w:tcW w:w="19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1068.06</w:t>
            </w:r>
          </w:p>
        </w:tc>
        <w:tc>
          <w:tcPr>
            <w:tcW w:w="1998"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1013.47</w:t>
            </w:r>
          </w:p>
        </w:tc>
        <w:tc>
          <w:tcPr>
            <w:tcW w:w="11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151</w:t>
            </w:r>
          </w:p>
        </w:tc>
      </w:tr>
    </w:tbl>
    <w:p>
      <w:pPr>
        <w:spacing w:line="480" w:lineRule="exact"/>
        <w:jc w:val="center"/>
        <w:rPr>
          <w:rFonts w:ascii="仿宋" w:hAnsi="仿宋" w:eastAsia="仿宋" w:cs="Times New Roman"/>
          <w:sz w:val="32"/>
          <w:szCs w:val="32"/>
        </w:rPr>
      </w:pP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（二）公共部位和公共设施的具体范围</w:t>
      </w:r>
    </w:p>
    <w:p>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物业用房共</w:t>
      </w:r>
      <w:r>
        <w:rPr>
          <w:rFonts w:hint="eastAsia" w:ascii="仿宋" w:hAnsi="仿宋" w:eastAsia="仿宋" w:cs="仿宋"/>
          <w:sz w:val="32"/>
          <w:szCs w:val="32"/>
          <w:lang w:val="en-US" w:eastAsia="zh-CN"/>
        </w:rPr>
        <w:t>1</w:t>
      </w:r>
      <w:r>
        <w:rPr>
          <w:rFonts w:hint="eastAsia" w:ascii="仿宋" w:hAnsi="仿宋" w:eastAsia="仿宋" w:cs="仿宋"/>
          <w:sz w:val="32"/>
          <w:szCs w:val="32"/>
        </w:rPr>
        <w:t>套，位于</w:t>
      </w:r>
      <w:r>
        <w:rPr>
          <w:rFonts w:hint="eastAsia" w:ascii="仿宋" w:hAnsi="仿宋" w:eastAsia="仿宋" w:cs="仿宋"/>
          <w:sz w:val="32"/>
          <w:szCs w:val="32"/>
          <w:lang w:val="en-US" w:eastAsia="zh-CN"/>
        </w:rPr>
        <w:t>4</w:t>
      </w:r>
      <w:r>
        <w:rPr>
          <w:rFonts w:hint="eastAsia" w:ascii="仿宋" w:hAnsi="仿宋" w:eastAsia="仿宋" w:cs="仿宋"/>
          <w:sz w:val="32"/>
          <w:szCs w:val="32"/>
        </w:rPr>
        <w:t>号楼</w:t>
      </w:r>
      <w:r>
        <w:rPr>
          <w:rFonts w:hint="eastAsia" w:ascii="仿宋" w:hAnsi="仿宋" w:eastAsia="仿宋" w:cs="仿宋"/>
          <w:sz w:val="32"/>
          <w:szCs w:val="32"/>
          <w:lang w:val="en-US" w:eastAsia="zh-CN"/>
        </w:rPr>
        <w:t>1-202</w:t>
      </w:r>
      <w:r>
        <w:rPr>
          <w:rFonts w:hint="eastAsia" w:ascii="仿宋" w:hAnsi="仿宋" w:eastAsia="仿宋" w:cs="仿宋"/>
          <w:sz w:val="32"/>
          <w:szCs w:val="32"/>
        </w:rPr>
        <w:t>建筑面积</w:t>
      </w:r>
      <w:r>
        <w:rPr>
          <w:rFonts w:hint="eastAsia" w:ascii="仿宋" w:hAnsi="仿宋" w:eastAsia="仿宋" w:cs="仿宋"/>
          <w:sz w:val="32"/>
          <w:szCs w:val="32"/>
          <w:lang w:val="en-US" w:eastAsia="zh-CN"/>
        </w:rPr>
        <w:t>201.43</w:t>
      </w:r>
      <w:r>
        <w:rPr>
          <w:rFonts w:hint="eastAsia" w:ascii="仿宋" w:hAnsi="仿宋" w:eastAsia="仿宋" w:cs="仿宋"/>
          <w:sz w:val="32"/>
          <w:szCs w:val="32"/>
        </w:rPr>
        <w:t>平方米。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社区服务用房</w:t>
      </w:r>
      <w:r>
        <w:rPr>
          <w:rFonts w:hint="eastAsia" w:ascii="仿宋" w:hAnsi="仿宋" w:eastAsia="仿宋" w:cs="仿宋"/>
          <w:sz w:val="32"/>
          <w:szCs w:val="32"/>
          <w:lang w:eastAsia="zh-CN"/>
        </w:rPr>
        <w:t>、</w:t>
      </w:r>
      <w:r>
        <w:rPr>
          <w:rFonts w:hint="eastAsia" w:ascii="仿宋" w:hAnsi="仿宋" w:eastAsia="仿宋" w:cs="仿宋"/>
          <w:sz w:val="32"/>
          <w:szCs w:val="32"/>
        </w:rPr>
        <w:t>养老服务用房</w:t>
      </w:r>
      <w:r>
        <w:rPr>
          <w:rFonts w:hint="eastAsia" w:ascii="仿宋" w:hAnsi="仿宋" w:eastAsia="仿宋" w:cs="仿宋"/>
          <w:sz w:val="32"/>
          <w:szCs w:val="32"/>
          <w:lang w:val="en-US" w:eastAsia="zh-CN"/>
        </w:rPr>
        <w:t>和业主委员会议事用房</w:t>
      </w:r>
      <w:r>
        <w:rPr>
          <w:rFonts w:hint="eastAsia" w:ascii="仿宋" w:hAnsi="仿宋" w:eastAsia="仿宋" w:cs="仿宋"/>
          <w:sz w:val="32"/>
          <w:szCs w:val="32"/>
        </w:rPr>
        <w:t>位于</w:t>
      </w:r>
      <w:r>
        <w:rPr>
          <w:rFonts w:hint="eastAsia" w:ascii="仿宋" w:hAnsi="仿宋" w:eastAsia="仿宋" w:cs="仿宋"/>
          <w:sz w:val="32"/>
          <w:szCs w:val="32"/>
          <w:lang w:val="en-US" w:eastAsia="zh-CN"/>
        </w:rPr>
        <w:t>4</w:t>
      </w:r>
      <w:r>
        <w:rPr>
          <w:rFonts w:hint="eastAsia" w:ascii="仿宋" w:hAnsi="仿宋" w:eastAsia="仿宋" w:cs="仿宋"/>
          <w:sz w:val="32"/>
          <w:szCs w:val="32"/>
        </w:rPr>
        <w:t>号楼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rPr>
        <w:t>号楼。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sz w:val="32"/>
          <w:szCs w:val="32"/>
          <w:lang w:val="en-US" w:eastAsia="zh-CN"/>
        </w:rPr>
        <w:t>5</w:t>
      </w:r>
      <w:r>
        <w:rPr>
          <w:rFonts w:hint="eastAsia" w:ascii="仿宋" w:hAnsi="仿宋" w:eastAsia="仿宋" w:cs="仿宋"/>
          <w:sz w:val="32"/>
          <w:szCs w:val="32"/>
        </w:rPr>
        <w:t>号楼1-</w:t>
      </w:r>
      <w:r>
        <w:rPr>
          <w:rFonts w:hint="eastAsia" w:ascii="仿宋" w:hAnsi="仿宋" w:eastAsia="仿宋" w:cs="仿宋"/>
          <w:sz w:val="32"/>
          <w:szCs w:val="32"/>
          <w:lang w:val="en-US" w:eastAsia="zh-CN"/>
        </w:rPr>
        <w:t>101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120.39</w:t>
      </w:r>
      <w:r>
        <w:rPr>
          <w:rFonts w:hint="eastAsia" w:ascii="仿宋" w:hAnsi="仿宋" w:eastAsia="仿宋" w:cs="仿宋"/>
          <w:sz w:val="32"/>
          <w:szCs w:val="32"/>
        </w:rPr>
        <w:t>平方米，</w:t>
      </w:r>
      <w:r>
        <w:rPr>
          <w:rFonts w:hint="eastAsia" w:ascii="仿宋" w:hAnsi="仿宋" w:eastAsia="仿宋" w:cs="仿宋"/>
          <w:sz w:val="32"/>
          <w:szCs w:val="32"/>
          <w:lang w:val="en-US" w:eastAsia="zh-CN"/>
        </w:rPr>
        <w:t>5</w:t>
      </w:r>
      <w:r>
        <w:rPr>
          <w:rFonts w:hint="eastAsia" w:ascii="仿宋" w:hAnsi="仿宋" w:eastAsia="仿宋" w:cs="仿宋"/>
          <w:sz w:val="32"/>
          <w:szCs w:val="32"/>
        </w:rPr>
        <w:t>号楼1-</w:t>
      </w:r>
      <w:r>
        <w:rPr>
          <w:rFonts w:hint="eastAsia" w:ascii="仿宋" w:hAnsi="仿宋" w:eastAsia="仿宋" w:cs="仿宋"/>
          <w:sz w:val="32"/>
          <w:szCs w:val="32"/>
          <w:lang w:val="en-US" w:eastAsia="zh-CN"/>
        </w:rPr>
        <w:t>201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379.39</w:t>
      </w:r>
      <w:r>
        <w:rPr>
          <w:rFonts w:hint="eastAsia" w:ascii="仿宋" w:hAnsi="仿宋" w:eastAsia="仿宋" w:cs="仿宋"/>
          <w:sz w:val="32"/>
          <w:szCs w:val="32"/>
        </w:rPr>
        <w:t>平方米，</w:t>
      </w:r>
      <w:r>
        <w:rPr>
          <w:rFonts w:hint="eastAsia" w:ascii="仿宋" w:hAnsi="仿宋" w:eastAsia="仿宋" w:cs="仿宋"/>
          <w:sz w:val="32"/>
          <w:szCs w:val="32"/>
          <w:lang w:val="en-US" w:eastAsia="zh-CN"/>
        </w:rPr>
        <w:t>5</w:t>
      </w:r>
      <w:r>
        <w:rPr>
          <w:rFonts w:hint="eastAsia" w:ascii="仿宋" w:hAnsi="仿宋" w:eastAsia="仿宋" w:cs="仿宋"/>
          <w:sz w:val="32"/>
          <w:szCs w:val="32"/>
        </w:rPr>
        <w:t>号楼1-</w:t>
      </w:r>
      <w:r>
        <w:rPr>
          <w:rFonts w:hint="eastAsia" w:ascii="仿宋" w:hAnsi="仿宋" w:eastAsia="仿宋" w:cs="仿宋"/>
          <w:sz w:val="32"/>
          <w:szCs w:val="32"/>
          <w:lang w:val="en-US" w:eastAsia="zh-CN"/>
        </w:rPr>
        <w:t>102</w:t>
      </w:r>
      <w:r>
        <w:rPr>
          <w:rFonts w:hint="eastAsia" w:ascii="仿宋" w:hAnsi="仿宋" w:eastAsia="仿宋" w:cs="仿宋"/>
          <w:sz w:val="32"/>
          <w:szCs w:val="32"/>
        </w:rPr>
        <w:t>建筑面积</w:t>
      </w:r>
      <w:r>
        <w:rPr>
          <w:rFonts w:hint="eastAsia" w:ascii="仿宋" w:hAnsi="仿宋" w:eastAsia="仿宋" w:cs="仿宋"/>
          <w:sz w:val="32"/>
          <w:szCs w:val="32"/>
          <w:lang w:val="en-US" w:eastAsia="zh-CN"/>
        </w:rPr>
        <w:t>101.24</w:t>
      </w:r>
      <w:r>
        <w:rPr>
          <w:rFonts w:hint="eastAsia" w:ascii="仿宋" w:hAnsi="仿宋" w:eastAsia="仿宋" w:cs="仿宋"/>
          <w:sz w:val="32"/>
          <w:szCs w:val="32"/>
        </w:rPr>
        <w:t>平方米，</w:t>
      </w:r>
      <w:r>
        <w:rPr>
          <w:rFonts w:hint="eastAsia" w:ascii="仿宋" w:hAnsi="仿宋" w:eastAsia="仿宋" w:cs="仿宋"/>
          <w:sz w:val="32"/>
          <w:szCs w:val="32"/>
          <w:lang w:val="en-US" w:eastAsia="zh-CN"/>
        </w:rPr>
        <w:t>4</w:t>
      </w:r>
      <w:r>
        <w:rPr>
          <w:rFonts w:hint="eastAsia" w:ascii="仿宋" w:hAnsi="仿宋" w:eastAsia="仿宋" w:cs="仿宋"/>
          <w:sz w:val="32"/>
          <w:szCs w:val="32"/>
        </w:rPr>
        <w:t>号楼1-</w:t>
      </w:r>
      <w:r>
        <w:rPr>
          <w:rFonts w:hint="eastAsia" w:ascii="仿宋" w:hAnsi="仿宋" w:eastAsia="仿宋" w:cs="仿宋"/>
          <w:sz w:val="32"/>
          <w:szCs w:val="32"/>
          <w:lang w:val="en-US" w:eastAsia="zh-CN"/>
        </w:rPr>
        <w:t>201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30.29</w:t>
      </w:r>
      <w:r>
        <w:rPr>
          <w:rFonts w:hint="eastAsia" w:ascii="仿宋" w:hAnsi="仿宋" w:eastAsia="仿宋" w:cs="仿宋"/>
          <w:sz w:val="32"/>
          <w:szCs w:val="32"/>
        </w:rPr>
        <w:t>平方米，合计</w:t>
      </w:r>
      <w:r>
        <w:rPr>
          <w:rFonts w:hint="eastAsia" w:ascii="仿宋" w:hAnsi="仿宋" w:eastAsia="仿宋" w:cs="仿宋"/>
          <w:sz w:val="32"/>
          <w:szCs w:val="32"/>
          <w:lang w:val="en-US" w:eastAsia="zh-CN"/>
        </w:rPr>
        <w:t>631.31</w:t>
      </w:r>
      <w:r>
        <w:rPr>
          <w:rFonts w:hint="eastAsia" w:ascii="仿宋" w:hAnsi="仿宋" w:eastAsia="仿宋" w:cs="仿宋"/>
          <w:sz w:val="32"/>
          <w:szCs w:val="32"/>
        </w:rPr>
        <w:t>平方米。</w:t>
      </w:r>
    </w:p>
    <w:p>
      <w:pPr>
        <w:spacing w:line="360" w:lineRule="auto"/>
        <w:ind w:firstLine="643" w:firstLineChars="200"/>
        <w:rPr>
          <w:rFonts w:ascii="仿宋" w:hAnsi="仿宋" w:eastAsia="仿宋" w:cs="Times New Roman"/>
          <w:b/>
          <w:bCs/>
          <w:sz w:val="32"/>
          <w:szCs w:val="32"/>
        </w:rPr>
      </w:pPr>
      <w:r>
        <w:rPr>
          <w:rFonts w:ascii="仿宋" w:hAnsi="仿宋" w:eastAsia="仿宋" w:cs="仿宋"/>
          <w:b/>
          <w:bCs/>
          <w:sz w:val="32"/>
          <w:szCs w:val="32"/>
        </w:rPr>
        <w:t>2.</w:t>
      </w:r>
      <w:r>
        <w:rPr>
          <w:rFonts w:hint="eastAsia" w:ascii="仿宋" w:hAnsi="仿宋" w:eastAsia="仿宋" w:cs="仿宋"/>
          <w:b/>
          <w:bCs/>
          <w:sz w:val="32"/>
          <w:szCs w:val="32"/>
        </w:rPr>
        <w:t xml:space="preserve"> “非卖/自留”房屋共</w:t>
      </w:r>
      <w:r>
        <w:rPr>
          <w:rFonts w:hint="eastAsia" w:ascii="仿宋" w:hAnsi="仿宋" w:eastAsia="仿宋" w:cs="仿宋"/>
          <w:b/>
          <w:bCs/>
          <w:color w:val="FF0000"/>
          <w:sz w:val="32"/>
          <w:szCs w:val="32"/>
          <w:lang w:val="en-US" w:eastAsia="zh-CN"/>
        </w:rPr>
        <w:t>52</w:t>
      </w:r>
      <w:r>
        <w:rPr>
          <w:rFonts w:hint="eastAsia" w:ascii="仿宋" w:hAnsi="仿宋" w:eastAsia="仿宋" w:cs="仿宋"/>
          <w:b/>
          <w:bCs/>
          <w:sz w:val="32"/>
          <w:szCs w:val="32"/>
        </w:rPr>
        <w:t>套，建筑面</w:t>
      </w:r>
      <w:r>
        <w:rPr>
          <w:rFonts w:hint="eastAsia" w:ascii="仿宋" w:hAnsi="仿宋" w:eastAsia="仿宋" w:cs="仿宋"/>
          <w:b/>
          <w:bCs/>
          <w:color w:val="FF0000"/>
          <w:sz w:val="32"/>
          <w:szCs w:val="32"/>
          <w:lang w:val="en-US" w:eastAsia="zh-CN"/>
        </w:rPr>
        <w:t>2618.46</w:t>
      </w:r>
      <w:r>
        <w:rPr>
          <w:rFonts w:hint="eastAsia" w:ascii="仿宋" w:hAnsi="仿宋" w:eastAsia="仿宋" w:cs="仿宋"/>
          <w:b/>
          <w:bCs/>
          <w:sz w:val="32"/>
          <w:szCs w:val="32"/>
        </w:rPr>
        <w:t>平方米。详细情况见下表：</w:t>
      </w:r>
    </w:p>
    <w:tbl>
      <w:tblPr>
        <w:tblStyle w:val="8"/>
        <w:tblW w:w="8092" w:type="dxa"/>
        <w:jc w:val="center"/>
        <w:tblLayout w:type="fixed"/>
        <w:tblCellMar>
          <w:top w:w="0" w:type="dxa"/>
          <w:left w:w="108" w:type="dxa"/>
          <w:bottom w:w="0" w:type="dxa"/>
          <w:right w:w="108" w:type="dxa"/>
        </w:tblCellMar>
      </w:tblPr>
      <w:tblGrid>
        <w:gridCol w:w="741"/>
        <w:gridCol w:w="1138"/>
        <w:gridCol w:w="1130"/>
        <w:gridCol w:w="1276"/>
        <w:gridCol w:w="1559"/>
        <w:gridCol w:w="1134"/>
        <w:gridCol w:w="1114"/>
      </w:tblGrid>
      <w:tr>
        <w:tblPrEx>
          <w:tblCellMar>
            <w:top w:w="0" w:type="dxa"/>
            <w:left w:w="108" w:type="dxa"/>
            <w:bottom w:w="0" w:type="dxa"/>
            <w:right w:w="108" w:type="dxa"/>
          </w:tblCellMar>
        </w:tblPrEx>
        <w:trPr>
          <w:trHeight w:val="38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楼号</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房号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建筑面积</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用途</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套数</w:t>
            </w:r>
          </w:p>
        </w:tc>
        <w:tc>
          <w:tcPr>
            <w:tcW w:w="1114"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B1--208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18.72</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B1--210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25.67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18"/>
                <w:szCs w:val="18"/>
              </w:rPr>
            </w:pPr>
            <w:r>
              <w:rPr>
                <w:rFonts w:hint="eastAsia" w:ascii="宋体" w:hAnsi="宋体" w:eastAsia="宋体" w:cs="宋体"/>
                <w:i w:val="0"/>
                <w:iCs w:val="0"/>
                <w:color w:val="000000"/>
                <w:kern w:val="0"/>
                <w:sz w:val="22"/>
                <w:szCs w:val="22"/>
                <w:u w:val="none"/>
                <w:lang w:val="en-US" w:eastAsia="zh-CN" w:bidi="ar"/>
              </w:rPr>
              <w:t>B1--211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25.65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B1--212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17.55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B1--228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64.39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21.79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21.73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B2--214</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14.46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B2--215</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13.63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18.57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B2--219</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28.67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B2--226</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15.74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B2--228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42.5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B2--243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31.16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B2--244</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FF"/>
                <w:kern w:val="0"/>
                <w:sz w:val="22"/>
                <w:szCs w:val="22"/>
                <w:u w:val="none"/>
                <w:lang w:val="en-US" w:eastAsia="zh-CN" w:bidi="ar"/>
              </w:rPr>
              <w:t>44.12</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B3--212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11.55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B3--214</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25.48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B3--215</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25.41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B3--216</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15.25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B3--220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21.98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B3--221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22.73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B3--231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41.56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B3--246</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37.66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B3--247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13.46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18"/>
                <w:szCs w:val="18"/>
              </w:rPr>
            </w:pPr>
            <w:r>
              <w:rPr>
                <w:rFonts w:hint="eastAsia" w:ascii="宋体" w:hAnsi="宋体" w:eastAsia="宋体" w:cs="宋体"/>
                <w:i w:val="0"/>
                <w:iCs w:val="0"/>
                <w:color w:val="000000"/>
                <w:kern w:val="0"/>
                <w:sz w:val="22"/>
                <w:szCs w:val="22"/>
                <w:u w:val="none"/>
                <w:lang w:val="en-US" w:eastAsia="zh-CN" w:bidi="ar"/>
              </w:rPr>
              <w:t>B4--201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409.16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换热站</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B4--202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205.6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B4--203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456.92</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消防水池</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B6--213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17.55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B6--214</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25.67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B6--215</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25.65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B6--217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18.72</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B6--233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41.9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19.43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B7--203</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27.16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B7--204</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19.47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B7--206</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13.04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21.81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B7--208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21.73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B7--220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15.93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B7--226</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17.62</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B7--227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36.26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B7--228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31.36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B7--229</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30.25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B8--201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44.05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B8--202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44.05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B9--238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eastAsiaTheme="minorEastAsia"/>
                <w:sz w:val="24"/>
                <w:szCs w:val="24"/>
              </w:rPr>
            </w:pPr>
            <w:r>
              <w:rPr>
                <w:rFonts w:hint="eastAsia" w:ascii="宋体" w:hAnsi="宋体" w:eastAsia="宋体" w:cs="宋体"/>
                <w:i w:val="0"/>
                <w:iCs w:val="0"/>
                <w:color w:val="0000FF"/>
                <w:kern w:val="0"/>
                <w:sz w:val="22"/>
                <w:szCs w:val="22"/>
                <w:u w:val="none"/>
                <w:lang w:val="en-US" w:eastAsia="zh-CN" w:bidi="ar"/>
              </w:rPr>
              <w:t>69.7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B9--247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42.6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B9--248</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56.15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B11--201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42.18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不分摊共有建筑面积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B11--202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218.39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不分摊共有建筑面积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B8--112</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13.34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地下车库</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B8--119</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13.34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设备用房</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492" w:hRule="atLeast"/>
          <w:jc w:val="center"/>
        </w:trPr>
        <w:tc>
          <w:tcPr>
            <w:tcW w:w="18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合计</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FF"/>
                <w:kern w:val="0"/>
                <w:sz w:val="22"/>
                <w:szCs w:val="22"/>
                <w:u w:val="none"/>
                <w:lang w:val="en-US" w:eastAsia="zh-CN" w:bidi="ar"/>
              </w:rPr>
            </w:pPr>
            <w:r>
              <w:rPr>
                <w:rFonts w:hint="eastAsia" w:ascii="宋体" w:hAnsi="宋体" w:cs="宋体"/>
                <w:i w:val="0"/>
                <w:iCs w:val="0"/>
                <w:color w:val="0000FF"/>
                <w:kern w:val="0"/>
                <w:sz w:val="22"/>
                <w:szCs w:val="22"/>
                <w:u w:val="none"/>
                <w:lang w:val="en-US" w:eastAsia="zh-CN" w:bidi="ar"/>
              </w:rPr>
              <w:t>2618.46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52</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五、预售价格及变动幅度</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w:t>
      </w:r>
      <w:r>
        <w:rPr>
          <w:rFonts w:hint="eastAsia" w:ascii="仿宋" w:hAnsi="仿宋" w:eastAsia="仿宋" w:cs="仿宋"/>
          <w:bCs/>
          <w:sz w:val="32"/>
          <w:szCs w:val="32"/>
        </w:rPr>
        <w:t>毛坯</w:t>
      </w:r>
      <w:r>
        <w:rPr>
          <w:rFonts w:hint="eastAsia" w:ascii="仿宋" w:hAnsi="仿宋" w:eastAsia="仿宋" w:cs="仿宋"/>
          <w:sz w:val="32"/>
          <w:szCs w:val="32"/>
        </w:rPr>
        <w:t>价格。</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本项目平均售价为每平方米</w:t>
      </w:r>
      <w:r>
        <w:rPr>
          <w:rFonts w:hint="eastAsia" w:ascii="仿宋" w:hAnsi="仿宋" w:eastAsia="仿宋"/>
          <w:color w:val="auto"/>
          <w:sz w:val="32"/>
          <w:szCs w:val="32"/>
          <w:lang w:val="en-US" w:eastAsia="zh-CN"/>
        </w:rPr>
        <w:t>8611</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9300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7900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1#楼：预售共56套，建筑面积</w:t>
      </w:r>
      <w:r>
        <w:rPr>
          <w:rFonts w:hint="eastAsia" w:ascii="仿宋" w:hAnsi="仿宋" w:eastAsia="仿宋"/>
          <w:color w:val="auto"/>
          <w:sz w:val="32"/>
          <w:szCs w:val="32"/>
          <w:lang w:val="en-US" w:eastAsia="zh-CN"/>
        </w:rPr>
        <w:t>5900.16</w:t>
      </w:r>
      <w:r>
        <w:rPr>
          <w:rFonts w:hint="eastAsia" w:ascii="仿宋" w:hAnsi="仿宋" w:eastAsia="仿宋"/>
          <w:color w:val="auto"/>
          <w:sz w:val="32"/>
          <w:szCs w:val="32"/>
        </w:rPr>
        <w:t>平方米。其中住宅共56套，建筑面积为</w:t>
      </w:r>
      <w:r>
        <w:rPr>
          <w:rFonts w:hint="eastAsia" w:ascii="仿宋" w:hAnsi="仿宋" w:eastAsia="仿宋"/>
          <w:color w:val="auto"/>
          <w:sz w:val="32"/>
          <w:szCs w:val="32"/>
          <w:lang w:val="en-US" w:eastAsia="zh-CN"/>
        </w:rPr>
        <w:t>5900.16</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8814</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9300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8350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2#楼：预售共</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7911.8</w:t>
      </w:r>
      <w:r>
        <w:rPr>
          <w:rFonts w:hint="eastAsia" w:ascii="仿宋" w:hAnsi="仿宋" w:eastAsia="仿宋"/>
          <w:color w:val="auto"/>
          <w:sz w:val="32"/>
          <w:szCs w:val="32"/>
        </w:rPr>
        <w:t>平方米。其中住宅共96套，建筑面积为</w:t>
      </w:r>
      <w:r>
        <w:rPr>
          <w:rFonts w:hint="eastAsia" w:ascii="仿宋" w:hAnsi="仿宋" w:eastAsia="仿宋"/>
          <w:color w:val="auto"/>
          <w:sz w:val="32"/>
          <w:szCs w:val="32"/>
          <w:lang w:val="en-US" w:eastAsia="zh-CN"/>
        </w:rPr>
        <w:t>7911.8</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8700</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9300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8050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3#楼：预售共</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9597.38</w:t>
      </w:r>
      <w:r>
        <w:rPr>
          <w:rFonts w:hint="eastAsia" w:ascii="仿宋" w:hAnsi="仿宋" w:eastAsia="仿宋"/>
          <w:color w:val="auto"/>
          <w:sz w:val="32"/>
          <w:szCs w:val="32"/>
        </w:rPr>
        <w:t>平方米。其中住宅共96套，建筑面积为</w:t>
      </w:r>
      <w:r>
        <w:rPr>
          <w:rFonts w:hint="eastAsia" w:ascii="仿宋" w:hAnsi="仿宋" w:eastAsia="仿宋"/>
          <w:color w:val="auto"/>
          <w:sz w:val="32"/>
          <w:szCs w:val="32"/>
          <w:lang w:val="en-US" w:eastAsia="zh-CN"/>
        </w:rPr>
        <w:t>9597.38</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8412</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9200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7900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地下车位共</w:t>
      </w:r>
      <w:r>
        <w:rPr>
          <w:rFonts w:hint="eastAsia" w:ascii="仿宋" w:hAnsi="仿宋" w:eastAsia="仿宋"/>
          <w:color w:val="auto"/>
          <w:sz w:val="32"/>
          <w:szCs w:val="32"/>
          <w:lang w:val="en-US" w:eastAsia="zh-CN"/>
        </w:rPr>
        <w:t>246</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6940.78</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3000</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3000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3000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仓库</w:t>
      </w:r>
      <w:r>
        <w:rPr>
          <w:rFonts w:hint="eastAsia" w:ascii="仿宋" w:hAnsi="仿宋" w:eastAsia="仿宋"/>
          <w:color w:val="auto"/>
          <w:sz w:val="32"/>
          <w:szCs w:val="32"/>
        </w:rPr>
        <w:t>共</w:t>
      </w:r>
      <w:r>
        <w:rPr>
          <w:rFonts w:hint="eastAsia" w:ascii="仿宋" w:hAnsi="仿宋" w:eastAsia="仿宋"/>
          <w:color w:val="auto"/>
          <w:sz w:val="32"/>
          <w:szCs w:val="32"/>
          <w:lang w:val="en-US" w:eastAsia="zh-CN"/>
        </w:rPr>
        <w:t>151</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2081.53</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2500</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2500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2500</w:t>
      </w:r>
      <w:r>
        <w:rPr>
          <w:rFonts w:hint="eastAsia" w:ascii="仿宋" w:hAnsi="仿宋" w:eastAsia="仿宋"/>
          <w:color w:val="auto"/>
          <w:sz w:val="32"/>
          <w:szCs w:val="32"/>
        </w:rPr>
        <w:t>元；</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具体每套房屋售价，详见附件2：经赤峰市市场监督管理局价格监督检查局审核备案的《赤峰市商品房销售明码标价备案审核表》《价格手册》《明码标价书》《销控及公示明细表》。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spacing w:line="4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销售方式：先到先选择房源</w:t>
      </w:r>
    </w:p>
    <w:p>
      <w:pPr>
        <w:spacing w:line="480" w:lineRule="exact"/>
        <w:ind w:firstLine="643" w:firstLineChars="200"/>
        <w:rPr>
          <w:rFonts w:ascii="楷体" w:hAnsi="楷体" w:eastAsia="仿宋" w:cs="Times New Roman"/>
          <w:b/>
          <w:bCs/>
          <w:sz w:val="32"/>
          <w:szCs w:val="32"/>
        </w:rPr>
      </w:pPr>
      <w:r>
        <w:rPr>
          <w:rFonts w:hint="eastAsia" w:ascii="仿宋" w:hAnsi="仿宋" w:eastAsia="仿宋" w:cs="仿宋"/>
          <w:b/>
          <w:bCs/>
          <w:sz w:val="32"/>
          <w:szCs w:val="32"/>
        </w:rPr>
        <w:t>优惠方式及幅度：无</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（三）组织销售情况</w:t>
      </w:r>
    </w:p>
    <w:p>
      <w:pPr>
        <w:spacing w:line="48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、本项目取得商品房预售许可证后，由赤峰轩融房地产开发有限责任公司按照本方案自行组织销售。</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销售负责人：孟凡姣，执业证书编号为：</w:t>
      </w:r>
      <w:r>
        <w:rPr>
          <w:rFonts w:hint="eastAsia" w:ascii="仿宋_GB2312" w:hAnsi="仿宋_GB2312" w:eastAsia="仿宋_GB2312" w:cs="仿宋_GB2312"/>
          <w:sz w:val="32"/>
          <w:szCs w:val="32"/>
        </w:rPr>
        <w:t>1004010013</w:t>
      </w:r>
      <w:r>
        <w:rPr>
          <w:rFonts w:hint="eastAsia" w:ascii="仿宋" w:hAnsi="仿宋" w:eastAsia="仿宋" w:cs="仿宋"/>
          <w:sz w:val="32"/>
          <w:szCs w:val="32"/>
        </w:rPr>
        <w:t>；</w:t>
      </w:r>
    </w:p>
    <w:p>
      <w:pPr>
        <w:spacing w:line="480" w:lineRule="exact"/>
        <w:ind w:firstLine="1280" w:firstLineChars="400"/>
        <w:rPr>
          <w:rFonts w:ascii="仿宋" w:hAnsi="仿宋" w:eastAsia="仿宋" w:cs="仿宋"/>
          <w:sz w:val="32"/>
          <w:szCs w:val="32"/>
        </w:rPr>
      </w:pPr>
      <w:r>
        <w:rPr>
          <w:rFonts w:hint="eastAsia" w:ascii="仿宋" w:hAnsi="仿宋" w:eastAsia="仿宋" w:cs="仿宋"/>
          <w:sz w:val="32"/>
          <w:szCs w:val="32"/>
        </w:rPr>
        <w:t>售楼员：闫  丽，执业证书编号为：</w:t>
      </w:r>
      <w:r>
        <w:rPr>
          <w:rFonts w:hint="eastAsia" w:ascii="仿宋_GB2312" w:hAnsi="仿宋_GB2312" w:eastAsia="仿宋_GB2312" w:cs="仿宋_GB2312"/>
          <w:sz w:val="32"/>
          <w:szCs w:val="32"/>
        </w:rPr>
        <w:t>1004010016</w:t>
      </w:r>
      <w:r>
        <w:rPr>
          <w:rFonts w:hint="eastAsia" w:ascii="仿宋" w:hAnsi="仿宋" w:eastAsia="仿宋" w:cs="仿宋"/>
          <w:sz w:val="32"/>
          <w:szCs w:val="32"/>
        </w:rPr>
        <w:t>；</w:t>
      </w:r>
    </w:p>
    <w:p>
      <w:pPr>
        <w:spacing w:line="48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李建林，执业证书编号为：</w:t>
      </w:r>
      <w:r>
        <w:rPr>
          <w:rFonts w:hint="eastAsia" w:ascii="仿宋_GB2312" w:hAnsi="仿宋_GB2312" w:eastAsia="仿宋_GB2312" w:cs="仿宋_GB2312"/>
          <w:sz w:val="32"/>
          <w:szCs w:val="32"/>
        </w:rPr>
        <w:t>1004010015</w:t>
      </w:r>
      <w:r>
        <w:rPr>
          <w:rFonts w:hint="eastAsia" w:ascii="仿宋" w:hAnsi="仿宋" w:eastAsia="仿宋" w:cs="仿宋"/>
          <w:sz w:val="32"/>
          <w:szCs w:val="32"/>
        </w:rPr>
        <w:t>；</w:t>
      </w:r>
    </w:p>
    <w:p>
      <w:pPr>
        <w:spacing w:line="480" w:lineRule="exact"/>
        <w:ind w:firstLine="640" w:firstLineChars="200"/>
        <w:rPr>
          <w:rFonts w:ascii="仿宋" w:hAnsi="仿宋" w:eastAsia="仿宋" w:cs="仿宋"/>
          <w:kern w:val="0"/>
          <w:sz w:val="32"/>
          <w:szCs w:val="32"/>
          <w:lang w:val="zh-CN"/>
        </w:rPr>
      </w:pPr>
      <w:r>
        <w:rPr>
          <w:rFonts w:hint="eastAsia" w:ascii="仿宋" w:hAnsi="仿宋" w:eastAsia="仿宋" w:cs="仿宋"/>
          <w:sz w:val="32"/>
          <w:szCs w:val="32"/>
        </w:rPr>
        <w:t>2、</w:t>
      </w:r>
      <w:r>
        <w:rPr>
          <w:rFonts w:hint="eastAsia" w:ascii="仿宋" w:hAnsi="仿宋" w:eastAsia="仿宋" w:cs="仿宋"/>
          <w:kern w:val="0"/>
          <w:sz w:val="32"/>
          <w:szCs w:val="32"/>
          <w:lang w:val="zh-CN"/>
        </w:rPr>
        <w:t>本项目的预售资金全部纳入公司专用账户（开户行：</w:t>
      </w:r>
      <w:r>
        <w:rPr>
          <w:rFonts w:hint="eastAsia" w:ascii="仿宋" w:hAnsi="仿宋" w:eastAsia="仿宋" w:cs="仿宋"/>
          <w:color w:val="252525"/>
          <w:sz w:val="32"/>
          <w:szCs w:val="32"/>
        </w:rPr>
        <w:t>中国农业银行股份有限公司赤峰金帝分理处</w:t>
      </w:r>
      <w:r>
        <w:rPr>
          <w:rFonts w:hint="eastAsia" w:ascii="仿宋" w:hAnsi="仿宋" w:eastAsia="仿宋" w:cs="仿宋"/>
          <w:kern w:val="0"/>
          <w:sz w:val="32"/>
          <w:szCs w:val="32"/>
          <w:lang w:val="zh-CN"/>
        </w:rPr>
        <w:t>；账号：</w:t>
      </w:r>
      <w:r>
        <w:rPr>
          <w:rFonts w:hint="eastAsia" w:ascii="仿宋" w:hAnsi="仿宋" w:eastAsia="仿宋" w:cs="仿宋"/>
          <w:color w:val="252525"/>
          <w:sz w:val="32"/>
          <w:szCs w:val="32"/>
        </w:rPr>
        <w:t>05237601040005886</w:t>
      </w:r>
      <w:r>
        <w:rPr>
          <w:rFonts w:hint="eastAsia" w:ascii="仿宋" w:hAnsi="仿宋" w:eastAsia="仿宋" w:cs="仿宋"/>
          <w:kern w:val="0"/>
          <w:sz w:val="32"/>
          <w:szCs w:val="32"/>
          <w:lang w:val="zh-CN"/>
        </w:rPr>
        <w:t>），并且保证预售资金全部用于该项</w:t>
      </w:r>
      <w:r>
        <w:rPr>
          <w:rFonts w:hint="eastAsia" w:ascii="仿宋_GB2312" w:eastAsia="仿宋_GB2312" w:cs="宋体"/>
          <w:kern w:val="0"/>
          <w:sz w:val="32"/>
          <w:szCs w:val="32"/>
          <w:lang w:val="zh-CN"/>
        </w:rPr>
        <w:t>目工程建设。</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w:t>
      </w:r>
      <w:r>
        <w:rPr>
          <w:rFonts w:hint="eastAsia" w:ascii="仿宋" w:hAnsi="仿宋" w:eastAsia="仿宋" w:cs="仿宋"/>
          <w:color w:val="FF0000"/>
          <w:sz w:val="32"/>
          <w:szCs w:val="32"/>
        </w:rPr>
        <w:t>赤峰</w:t>
      </w:r>
      <w:r>
        <w:rPr>
          <w:rFonts w:hint="eastAsia" w:ascii="仿宋" w:hAnsi="仿宋" w:eastAsia="仿宋" w:cs="仿宋"/>
          <w:color w:val="FF0000"/>
          <w:sz w:val="32"/>
          <w:szCs w:val="32"/>
          <w:lang w:val="en-US" w:eastAsia="zh-CN"/>
        </w:rPr>
        <w:t>繁</w:t>
      </w:r>
      <w:r>
        <w:rPr>
          <w:rFonts w:hint="eastAsia" w:ascii="仿宋" w:hAnsi="仿宋" w:eastAsia="仿宋" w:cs="仿宋"/>
          <w:color w:val="FF0000"/>
          <w:sz w:val="32"/>
          <w:szCs w:val="32"/>
        </w:rPr>
        <w:t>融房地产开发有限责任公司</w:t>
      </w:r>
      <w:r>
        <w:rPr>
          <w:rFonts w:hint="eastAsia" w:ascii="仿宋" w:hAnsi="仿宋" w:eastAsia="仿宋" w:cs="仿宋"/>
          <w:sz w:val="32"/>
          <w:szCs w:val="32"/>
        </w:rPr>
        <w:t>承担赔偿相应损失，并保留向造成质量问题的相关单位和个人追究责任的权利。</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（一）能耗指标：</w:t>
      </w:r>
      <w:r>
        <w:rPr>
          <w:rFonts w:hint="eastAsia" w:ascii="仿宋_GB2312" w:hAnsi="宋体" w:eastAsia="仿宋_GB2312" w:cs="仿宋_GB2312"/>
          <w:color w:val="auto"/>
          <w:sz w:val="32"/>
          <w:szCs w:val="32"/>
        </w:rPr>
        <w:t>按照现行国家标准《公共建筑节能设计标准》</w:t>
      </w:r>
      <w:r>
        <w:rPr>
          <w:rFonts w:ascii="仿宋_GB2312" w:hAnsi="宋体" w:eastAsia="仿宋_GB2312" w:cs="仿宋_GB2312"/>
          <w:color w:val="auto"/>
          <w:sz w:val="32"/>
          <w:szCs w:val="32"/>
        </w:rPr>
        <w:t>GB50189-20</w:t>
      </w:r>
      <w:r>
        <w:rPr>
          <w:rFonts w:hint="eastAsia" w:ascii="仿宋_GB2312" w:hAnsi="宋体" w:eastAsia="仿宋_GB2312" w:cs="仿宋_GB2312"/>
          <w:color w:val="auto"/>
          <w:sz w:val="32"/>
          <w:szCs w:val="32"/>
        </w:rPr>
        <w:t>1</w:t>
      </w:r>
      <w:r>
        <w:rPr>
          <w:rFonts w:ascii="仿宋_GB2312" w:hAnsi="宋体" w:eastAsia="仿宋_GB2312" w:cs="仿宋_GB2312"/>
          <w:color w:val="auto"/>
          <w:sz w:val="32"/>
          <w:szCs w:val="32"/>
        </w:rPr>
        <w:t>5</w:t>
      </w:r>
      <w:r>
        <w:rPr>
          <w:rFonts w:hint="eastAsia" w:ascii="仿宋_GB2312" w:hAnsi="宋体" w:eastAsia="仿宋_GB2312" w:cs="仿宋_GB2312"/>
          <w:color w:val="auto"/>
          <w:sz w:val="32"/>
          <w:szCs w:val="32"/>
        </w:rPr>
        <w:t>设计。</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（二）节能措施：</w:t>
      </w:r>
    </w:p>
    <w:p>
      <w:pPr>
        <w:spacing w:line="480" w:lineRule="exact"/>
        <w:ind w:firstLine="640" w:firstLineChars="200"/>
        <w:rPr>
          <w:rFonts w:ascii="仿宋" w:hAnsi="仿宋" w:eastAsia="仿宋" w:cs="Times New Roman"/>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屋面：泡沫混凝土，厚度为</w:t>
      </w:r>
      <w:r>
        <w:rPr>
          <w:rFonts w:hint="eastAsia" w:ascii="仿宋" w:hAnsi="仿宋" w:eastAsia="仿宋" w:cs="仿宋"/>
          <w:color w:val="auto"/>
          <w:sz w:val="32"/>
          <w:szCs w:val="32"/>
          <w:lang w:val="en-US" w:eastAsia="zh-CN"/>
        </w:rPr>
        <w:t>150</w:t>
      </w:r>
      <w:r>
        <w:rPr>
          <w:rFonts w:hint="eastAsia" w:ascii="仿宋" w:hAnsi="仿宋" w:eastAsia="仿宋" w:cs="仿宋"/>
          <w:color w:val="auto"/>
          <w:sz w:val="32"/>
          <w:szCs w:val="32"/>
        </w:rPr>
        <w:t>mm，传热系数为0.20W/(M2*K),标准限值为0.20W/(M2*K)</w:t>
      </w:r>
      <w:r>
        <w:rPr>
          <w:rFonts w:hint="eastAsia" w:ascii="仿宋" w:hAnsi="仿宋" w:eastAsia="仿宋" w:cs="Times New Roman"/>
          <w:color w:val="auto"/>
          <w:sz w:val="32"/>
          <w:szCs w:val="32"/>
        </w:rPr>
        <w:t>。</w:t>
      </w:r>
    </w:p>
    <w:p>
      <w:pPr>
        <w:spacing w:line="480" w:lineRule="exact"/>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rPr>
        <w:t>2.</w:t>
      </w:r>
      <w:r>
        <w:rPr>
          <w:rFonts w:hint="eastAsia" w:ascii="仿宋" w:hAnsi="仿宋" w:eastAsia="仿宋" w:cs="仿宋"/>
          <w:color w:val="auto"/>
          <w:sz w:val="32"/>
          <w:szCs w:val="32"/>
        </w:rPr>
        <w:t>外墙：</w:t>
      </w:r>
      <w:r>
        <w:rPr>
          <w:rFonts w:hint="eastAsia" w:ascii="仿宋" w:hAnsi="仿宋" w:eastAsia="仿宋" w:cs="仿宋"/>
          <w:color w:val="auto"/>
          <w:sz w:val="32"/>
          <w:szCs w:val="32"/>
          <w:lang w:val="en-US" w:eastAsia="zh-CN"/>
        </w:rPr>
        <w:t>热固复合聚苯乙烯泡沫板G型，厚度为130mm，</w:t>
      </w:r>
      <w:r>
        <w:rPr>
          <w:rFonts w:hint="eastAsia" w:ascii="仿宋" w:hAnsi="仿宋" w:eastAsia="仿宋" w:cs="仿宋"/>
          <w:color w:val="auto"/>
          <w:sz w:val="32"/>
          <w:szCs w:val="32"/>
        </w:rPr>
        <w:t>传热系数为</w:t>
      </w:r>
      <w:r>
        <w:rPr>
          <w:rFonts w:hint="eastAsia" w:ascii="仿宋" w:hAnsi="仿宋" w:eastAsia="仿宋" w:cs="仿宋"/>
          <w:color w:val="auto"/>
          <w:sz w:val="32"/>
          <w:szCs w:val="32"/>
          <w:lang w:val="en-US" w:eastAsia="zh-CN"/>
        </w:rPr>
        <w:t>0.35</w:t>
      </w:r>
      <w:r>
        <w:rPr>
          <w:rFonts w:hint="eastAsia" w:ascii="仿宋" w:hAnsi="仿宋" w:eastAsia="仿宋" w:cs="仿宋"/>
          <w:color w:val="auto"/>
          <w:sz w:val="32"/>
          <w:szCs w:val="32"/>
        </w:rPr>
        <w:t>W/(M2*K),标准限值为</w:t>
      </w:r>
      <w:r>
        <w:rPr>
          <w:rFonts w:hint="eastAsia" w:ascii="仿宋" w:hAnsi="仿宋" w:eastAsia="仿宋" w:cs="仿宋"/>
          <w:color w:val="auto"/>
          <w:sz w:val="32"/>
          <w:szCs w:val="32"/>
          <w:lang w:val="en-US" w:eastAsia="zh-CN"/>
        </w:rPr>
        <w:t>0.35</w:t>
      </w:r>
      <w:r>
        <w:rPr>
          <w:rFonts w:hint="eastAsia" w:ascii="仿宋" w:hAnsi="仿宋" w:eastAsia="仿宋" w:cs="仿宋"/>
          <w:color w:val="auto"/>
          <w:sz w:val="32"/>
          <w:szCs w:val="32"/>
        </w:rPr>
        <w:t>W/(M2*K)</w:t>
      </w:r>
      <w:r>
        <w:rPr>
          <w:rFonts w:hint="eastAsia" w:ascii="仿宋" w:hAnsi="仿宋" w:eastAsia="仿宋" w:cs="Times New Roman"/>
          <w:color w:val="auto"/>
          <w:sz w:val="32"/>
          <w:szCs w:val="32"/>
        </w:rPr>
        <w:t>。</w:t>
      </w:r>
    </w:p>
    <w:p>
      <w:pPr>
        <w:spacing w:line="48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窗：65系列系列铝合金门窗内平开三玻，传热系数为1.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W/(M2*K)。</w:t>
      </w:r>
    </w:p>
    <w:p>
      <w:pPr>
        <w:spacing w:line="48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墙体材料：外墙为蒸压加气混凝土砌块+热固复合聚苯乙烯泡沫板G型。</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供热系统：采用共用立管的分户独立系统。</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八、小区绿化、硬化及物业管理</w:t>
      </w:r>
    </w:p>
    <w:p>
      <w:pPr>
        <w:autoSpaceDE w:val="0"/>
        <w:autoSpaceDN w:val="0"/>
        <w:adjustRightInd w:val="0"/>
        <w:spacing w:line="46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小区绿化采用五角枫、蒙古栎、山杏、云杉等落叶及常绿树种组团种植。硬化地面面层采用沥青及PC砖搭配。小区设置自行车棚，儿童游乐等便民设施。</w:t>
      </w:r>
    </w:p>
    <w:p>
      <w:pPr>
        <w:autoSpaceDE w:val="0"/>
        <w:autoSpaceDN w:val="0"/>
        <w:adjustRightInd w:val="0"/>
        <w:spacing w:line="460" w:lineRule="exact"/>
        <w:ind w:firstLine="640" w:firstLineChars="200"/>
        <w:rPr>
          <w:rFonts w:ascii="仿宋" w:hAnsi="仿宋" w:eastAsia="仿宋" w:cs="仿宋"/>
          <w:sz w:val="32"/>
          <w:szCs w:val="32"/>
        </w:rPr>
      </w:pPr>
      <w:r>
        <w:rPr>
          <w:rFonts w:hint="eastAsia" w:ascii="仿宋" w:hAnsi="仿宋" w:eastAsia="仿宋" w:cs="仿宋"/>
          <w:color w:val="auto"/>
          <w:sz w:val="32"/>
          <w:szCs w:val="32"/>
          <w:lang w:val="zh-CN"/>
        </w:rPr>
        <w:t>本项目由</w:t>
      </w:r>
      <w:r>
        <w:rPr>
          <w:rFonts w:hint="eastAsia" w:ascii="仿宋" w:hAnsi="仿宋" w:eastAsia="仿宋" w:cs="仿宋_GB2312"/>
          <w:color w:val="auto"/>
          <w:sz w:val="32"/>
          <w:szCs w:val="32"/>
        </w:rPr>
        <w:t>内蒙古克拉</w:t>
      </w:r>
      <w:r>
        <w:rPr>
          <w:rFonts w:hint="eastAsia" w:ascii="仿宋" w:hAnsi="仿宋" w:eastAsia="仿宋" w:cs="仿宋_GB2312"/>
          <w:color w:val="auto"/>
          <w:sz w:val="32"/>
          <w:szCs w:val="32"/>
          <w:lang w:val="en-US" w:eastAsia="zh-CN"/>
        </w:rPr>
        <w:t>风华</w:t>
      </w:r>
      <w:r>
        <w:rPr>
          <w:rFonts w:hint="eastAsia" w:ascii="仿宋" w:hAnsi="仿宋" w:eastAsia="仿宋" w:cs="仿宋_GB2312"/>
          <w:color w:val="auto"/>
          <w:sz w:val="32"/>
          <w:szCs w:val="32"/>
        </w:rPr>
        <w:t>物业管理有限公司</w:t>
      </w:r>
      <w:r>
        <w:rPr>
          <w:rFonts w:hint="eastAsia" w:ascii="仿宋" w:hAnsi="仿宋" w:eastAsia="仿宋" w:cs="仿宋"/>
          <w:color w:val="auto"/>
          <w:sz w:val="32"/>
          <w:szCs w:val="32"/>
          <w:lang w:val="zh-CN"/>
        </w:rPr>
        <w:t>进驻管理。物业采用智能安防加人员</w:t>
      </w:r>
      <w:r>
        <w:rPr>
          <w:rFonts w:hint="eastAsia" w:ascii="仿宋" w:hAnsi="仿宋" w:eastAsia="仿宋" w:cs="仿宋"/>
          <w:color w:val="auto"/>
          <w:sz w:val="32"/>
          <w:szCs w:val="32"/>
        </w:rPr>
        <w:t>24小时值守系统相结合，</w:t>
      </w:r>
      <w:r>
        <w:rPr>
          <w:rFonts w:hint="eastAsia" w:ascii="仿宋" w:hAnsi="仿宋" w:eastAsia="仿宋" w:cs="仿宋"/>
          <w:color w:val="auto"/>
          <w:sz w:val="32"/>
          <w:szCs w:val="32"/>
          <w:lang w:val="zh-CN"/>
        </w:rPr>
        <w:t>实行出入门禁卡制度，在小区各个出入口及通道均有监控录像设备，</w:t>
      </w:r>
      <w:r>
        <w:rPr>
          <w:rFonts w:hint="eastAsia" w:ascii="仿宋" w:hAnsi="仿宋" w:eastAsia="仿宋" w:cs="仿宋"/>
          <w:color w:val="auto"/>
          <w:sz w:val="32"/>
          <w:szCs w:val="32"/>
        </w:rPr>
        <w:t>配备监控室，保安室。保洁人员责任到楼到单元，卫生确保无死</w:t>
      </w:r>
      <w:r>
        <w:rPr>
          <w:rFonts w:hint="eastAsia" w:ascii="仿宋" w:hAnsi="仿宋" w:eastAsia="仿宋" w:cs="仿宋"/>
          <w:sz w:val="32"/>
          <w:szCs w:val="32"/>
        </w:rPr>
        <w:t>角。</w:t>
      </w:r>
      <w:r>
        <w:rPr>
          <w:rFonts w:hint="eastAsia" w:ascii="仿宋" w:hAnsi="仿宋" w:eastAsia="仿宋" w:cs="仿宋"/>
          <w:sz w:val="32"/>
          <w:szCs w:val="32"/>
          <w:lang w:val="zh-CN"/>
        </w:rPr>
        <w:t>物业公司有规模小区的管理经验，为业主提供满意的生活服务。</w:t>
      </w:r>
    </w:p>
    <w:p>
      <w:pPr>
        <w:autoSpaceDE w:val="0"/>
        <w:autoSpaceDN w:val="0"/>
        <w:adjustRightInd w:val="0"/>
        <w:spacing w:line="480" w:lineRule="exact"/>
        <w:ind w:firstLine="640" w:firstLineChars="200"/>
        <w:rPr>
          <w:rFonts w:ascii="仿宋_GB2312" w:hAnsi="宋体" w:eastAsia="仿宋_GB2312" w:cs="Times New Roman"/>
          <w:sz w:val="32"/>
          <w:szCs w:val="32"/>
          <w:lang w:val="zh-CN"/>
        </w:rPr>
      </w:pPr>
      <w:r>
        <w:rPr>
          <w:rFonts w:hint="eastAsia" w:ascii="仿宋_GB2312" w:hAnsi="宋体" w:eastAsia="仿宋_GB2312" w:cs="Times New Roman"/>
          <w:sz w:val="32"/>
          <w:szCs w:val="32"/>
          <w:lang w:val="zh-CN"/>
        </w:rPr>
        <w:t>注：本方案中主要内容发生变更的，我公司将及时报主管部门备案并公示。</w:t>
      </w: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spacing w:line="48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赤峰</w:t>
      </w:r>
      <w:r>
        <w:rPr>
          <w:rFonts w:hint="eastAsia" w:ascii="仿宋" w:hAnsi="仿宋" w:eastAsia="仿宋" w:cs="仿宋"/>
          <w:sz w:val="32"/>
          <w:szCs w:val="32"/>
          <w:lang w:val="en-US" w:eastAsia="zh-CN"/>
        </w:rPr>
        <w:t>繁</w:t>
      </w:r>
      <w:r>
        <w:rPr>
          <w:rFonts w:hint="eastAsia" w:ascii="仿宋" w:hAnsi="仿宋" w:eastAsia="仿宋" w:cs="仿宋"/>
          <w:sz w:val="32"/>
          <w:szCs w:val="32"/>
        </w:rPr>
        <w:t>融房地产开发有限责任公司</w:t>
      </w:r>
    </w:p>
    <w:p>
      <w:pPr>
        <w:spacing w:line="480" w:lineRule="exact"/>
        <w:ind w:firstLine="2730" w:firstLineChars="1300"/>
        <w:rPr>
          <w:rFonts w:eastAsia="仿宋" w:cs="Times New Roman"/>
        </w:rPr>
      </w:pPr>
    </w:p>
    <w:sectPr>
      <w:footerReference r:id="rId3" w:type="default"/>
      <w:pgSz w:w="11906" w:h="16838"/>
      <w:pgMar w:top="1814" w:right="1797" w:bottom="181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w:t>
    </w:r>
    <w: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wNzVlMzhhY2UyM2I0ZGVlNTVkN2VkODcyMDlkNjUifQ=="/>
  </w:docVars>
  <w:rsids>
    <w:rsidRoot w:val="00172A27"/>
    <w:rsid w:val="00002592"/>
    <w:rsid w:val="00006300"/>
    <w:rsid w:val="00024355"/>
    <w:rsid w:val="00026594"/>
    <w:rsid w:val="00030FD8"/>
    <w:rsid w:val="000844F1"/>
    <w:rsid w:val="0009664E"/>
    <w:rsid w:val="000D1206"/>
    <w:rsid w:val="000F0E1D"/>
    <w:rsid w:val="00103EDC"/>
    <w:rsid w:val="001045EB"/>
    <w:rsid w:val="00107D14"/>
    <w:rsid w:val="00113A1C"/>
    <w:rsid w:val="00113ED7"/>
    <w:rsid w:val="00123D3A"/>
    <w:rsid w:val="0012524C"/>
    <w:rsid w:val="001266BB"/>
    <w:rsid w:val="00130724"/>
    <w:rsid w:val="0013381E"/>
    <w:rsid w:val="001370D3"/>
    <w:rsid w:val="00146FE2"/>
    <w:rsid w:val="001477E7"/>
    <w:rsid w:val="00152A3F"/>
    <w:rsid w:val="00166629"/>
    <w:rsid w:val="00166DC4"/>
    <w:rsid w:val="00172A27"/>
    <w:rsid w:val="001811D1"/>
    <w:rsid w:val="001C3278"/>
    <w:rsid w:val="001D4FC6"/>
    <w:rsid w:val="001E1700"/>
    <w:rsid w:val="0020067A"/>
    <w:rsid w:val="002026D0"/>
    <w:rsid w:val="002176F1"/>
    <w:rsid w:val="00235E46"/>
    <w:rsid w:val="002461D2"/>
    <w:rsid w:val="00277D0F"/>
    <w:rsid w:val="00280416"/>
    <w:rsid w:val="00284CF0"/>
    <w:rsid w:val="00292E45"/>
    <w:rsid w:val="002A5523"/>
    <w:rsid w:val="002B0DCC"/>
    <w:rsid w:val="002D596C"/>
    <w:rsid w:val="002E61ED"/>
    <w:rsid w:val="002F3129"/>
    <w:rsid w:val="00301F65"/>
    <w:rsid w:val="00317AD5"/>
    <w:rsid w:val="0032453D"/>
    <w:rsid w:val="003505FC"/>
    <w:rsid w:val="003631BF"/>
    <w:rsid w:val="00364A49"/>
    <w:rsid w:val="00374CEA"/>
    <w:rsid w:val="003761EB"/>
    <w:rsid w:val="00381482"/>
    <w:rsid w:val="0038454D"/>
    <w:rsid w:val="003A30A4"/>
    <w:rsid w:val="003A4410"/>
    <w:rsid w:val="003A5C28"/>
    <w:rsid w:val="003C424A"/>
    <w:rsid w:val="003F66B6"/>
    <w:rsid w:val="00401FCC"/>
    <w:rsid w:val="00406F83"/>
    <w:rsid w:val="00445118"/>
    <w:rsid w:val="00450DD9"/>
    <w:rsid w:val="00453BBA"/>
    <w:rsid w:val="004541AA"/>
    <w:rsid w:val="004546B8"/>
    <w:rsid w:val="004620D6"/>
    <w:rsid w:val="0047198E"/>
    <w:rsid w:val="00474FAB"/>
    <w:rsid w:val="00482BC2"/>
    <w:rsid w:val="00487329"/>
    <w:rsid w:val="00490204"/>
    <w:rsid w:val="004927A6"/>
    <w:rsid w:val="004A2DB5"/>
    <w:rsid w:val="004B123E"/>
    <w:rsid w:val="004B4A18"/>
    <w:rsid w:val="004D37B8"/>
    <w:rsid w:val="00523E0A"/>
    <w:rsid w:val="00531FDE"/>
    <w:rsid w:val="0054130B"/>
    <w:rsid w:val="005447F5"/>
    <w:rsid w:val="005453D9"/>
    <w:rsid w:val="0055314C"/>
    <w:rsid w:val="00561616"/>
    <w:rsid w:val="0057044C"/>
    <w:rsid w:val="00575668"/>
    <w:rsid w:val="00581FB1"/>
    <w:rsid w:val="005B1EF4"/>
    <w:rsid w:val="005B2333"/>
    <w:rsid w:val="005B5F05"/>
    <w:rsid w:val="005C478C"/>
    <w:rsid w:val="005D03C7"/>
    <w:rsid w:val="005D2EE4"/>
    <w:rsid w:val="005F5900"/>
    <w:rsid w:val="00607C2D"/>
    <w:rsid w:val="00613B32"/>
    <w:rsid w:val="006153FE"/>
    <w:rsid w:val="00620941"/>
    <w:rsid w:val="00625822"/>
    <w:rsid w:val="00631314"/>
    <w:rsid w:val="006352CD"/>
    <w:rsid w:val="0064104A"/>
    <w:rsid w:val="006416A7"/>
    <w:rsid w:val="00644F97"/>
    <w:rsid w:val="00653316"/>
    <w:rsid w:val="0066425B"/>
    <w:rsid w:val="0066515B"/>
    <w:rsid w:val="006828D0"/>
    <w:rsid w:val="00687E08"/>
    <w:rsid w:val="0069241E"/>
    <w:rsid w:val="00694823"/>
    <w:rsid w:val="00695CA4"/>
    <w:rsid w:val="006D0EA6"/>
    <w:rsid w:val="006D4EEB"/>
    <w:rsid w:val="006D6D61"/>
    <w:rsid w:val="00702888"/>
    <w:rsid w:val="00717820"/>
    <w:rsid w:val="0072200B"/>
    <w:rsid w:val="007364F1"/>
    <w:rsid w:val="00740C3D"/>
    <w:rsid w:val="00750D61"/>
    <w:rsid w:val="00751BCC"/>
    <w:rsid w:val="00772A25"/>
    <w:rsid w:val="007739A5"/>
    <w:rsid w:val="00782A6B"/>
    <w:rsid w:val="00792402"/>
    <w:rsid w:val="007927AB"/>
    <w:rsid w:val="007C4AE1"/>
    <w:rsid w:val="007D4272"/>
    <w:rsid w:val="007D48F8"/>
    <w:rsid w:val="007E2436"/>
    <w:rsid w:val="007F4E1F"/>
    <w:rsid w:val="00812615"/>
    <w:rsid w:val="00822D44"/>
    <w:rsid w:val="00837995"/>
    <w:rsid w:val="008403D6"/>
    <w:rsid w:val="00850592"/>
    <w:rsid w:val="00857064"/>
    <w:rsid w:val="0086543C"/>
    <w:rsid w:val="008718B4"/>
    <w:rsid w:val="00873D4F"/>
    <w:rsid w:val="00885418"/>
    <w:rsid w:val="00890050"/>
    <w:rsid w:val="008F01EE"/>
    <w:rsid w:val="008F13C6"/>
    <w:rsid w:val="008F1DCD"/>
    <w:rsid w:val="008F5816"/>
    <w:rsid w:val="0090305D"/>
    <w:rsid w:val="0090572F"/>
    <w:rsid w:val="00912B19"/>
    <w:rsid w:val="00913497"/>
    <w:rsid w:val="00915231"/>
    <w:rsid w:val="00923630"/>
    <w:rsid w:val="00927664"/>
    <w:rsid w:val="00927C4E"/>
    <w:rsid w:val="00933F81"/>
    <w:rsid w:val="009373A9"/>
    <w:rsid w:val="00937C84"/>
    <w:rsid w:val="00940241"/>
    <w:rsid w:val="00942D71"/>
    <w:rsid w:val="0094578F"/>
    <w:rsid w:val="00950459"/>
    <w:rsid w:val="009645E3"/>
    <w:rsid w:val="00974143"/>
    <w:rsid w:val="009B227C"/>
    <w:rsid w:val="009B36CC"/>
    <w:rsid w:val="009B3D79"/>
    <w:rsid w:val="009C27CF"/>
    <w:rsid w:val="009D6BD5"/>
    <w:rsid w:val="009E25E3"/>
    <w:rsid w:val="009E6921"/>
    <w:rsid w:val="009F2F81"/>
    <w:rsid w:val="009F43F7"/>
    <w:rsid w:val="00A123BB"/>
    <w:rsid w:val="00A12826"/>
    <w:rsid w:val="00A15DA8"/>
    <w:rsid w:val="00A33FDE"/>
    <w:rsid w:val="00A355DE"/>
    <w:rsid w:val="00A431FB"/>
    <w:rsid w:val="00A72FFC"/>
    <w:rsid w:val="00A819C1"/>
    <w:rsid w:val="00A8305F"/>
    <w:rsid w:val="00A932CF"/>
    <w:rsid w:val="00AA5248"/>
    <w:rsid w:val="00AB15C1"/>
    <w:rsid w:val="00AB39D0"/>
    <w:rsid w:val="00AB3CBC"/>
    <w:rsid w:val="00AC26E6"/>
    <w:rsid w:val="00AC5E45"/>
    <w:rsid w:val="00AD024A"/>
    <w:rsid w:val="00B021E5"/>
    <w:rsid w:val="00B14A9A"/>
    <w:rsid w:val="00B24D17"/>
    <w:rsid w:val="00B26EDB"/>
    <w:rsid w:val="00B360F6"/>
    <w:rsid w:val="00B435C9"/>
    <w:rsid w:val="00B4492D"/>
    <w:rsid w:val="00B47985"/>
    <w:rsid w:val="00B51B50"/>
    <w:rsid w:val="00B55619"/>
    <w:rsid w:val="00B62EC7"/>
    <w:rsid w:val="00B7368C"/>
    <w:rsid w:val="00B809E7"/>
    <w:rsid w:val="00B826DF"/>
    <w:rsid w:val="00B93183"/>
    <w:rsid w:val="00B977F9"/>
    <w:rsid w:val="00BA0DA9"/>
    <w:rsid w:val="00BC45A8"/>
    <w:rsid w:val="00BD1C52"/>
    <w:rsid w:val="00BE2D78"/>
    <w:rsid w:val="00BE3FD3"/>
    <w:rsid w:val="00BE5EB2"/>
    <w:rsid w:val="00BE6AE4"/>
    <w:rsid w:val="00BF00D0"/>
    <w:rsid w:val="00BF7014"/>
    <w:rsid w:val="00C05171"/>
    <w:rsid w:val="00C07922"/>
    <w:rsid w:val="00C07957"/>
    <w:rsid w:val="00C17D7B"/>
    <w:rsid w:val="00C23C84"/>
    <w:rsid w:val="00C272B3"/>
    <w:rsid w:val="00C31954"/>
    <w:rsid w:val="00C54C6E"/>
    <w:rsid w:val="00C74DEE"/>
    <w:rsid w:val="00C95DF3"/>
    <w:rsid w:val="00CB18B6"/>
    <w:rsid w:val="00CE108F"/>
    <w:rsid w:val="00CF4E56"/>
    <w:rsid w:val="00CF695D"/>
    <w:rsid w:val="00D013DD"/>
    <w:rsid w:val="00D05652"/>
    <w:rsid w:val="00D24656"/>
    <w:rsid w:val="00D36CCB"/>
    <w:rsid w:val="00D56489"/>
    <w:rsid w:val="00D5667C"/>
    <w:rsid w:val="00D83880"/>
    <w:rsid w:val="00D83D8E"/>
    <w:rsid w:val="00D91755"/>
    <w:rsid w:val="00D97EDE"/>
    <w:rsid w:val="00DA6510"/>
    <w:rsid w:val="00DC30C8"/>
    <w:rsid w:val="00DC542B"/>
    <w:rsid w:val="00DD5968"/>
    <w:rsid w:val="00DD6CCB"/>
    <w:rsid w:val="00DE0601"/>
    <w:rsid w:val="00E067FB"/>
    <w:rsid w:val="00E10B66"/>
    <w:rsid w:val="00E1670A"/>
    <w:rsid w:val="00E220FA"/>
    <w:rsid w:val="00E42D0F"/>
    <w:rsid w:val="00E45DFB"/>
    <w:rsid w:val="00E561D4"/>
    <w:rsid w:val="00E60C90"/>
    <w:rsid w:val="00E655A1"/>
    <w:rsid w:val="00E93FB9"/>
    <w:rsid w:val="00E95E4E"/>
    <w:rsid w:val="00EA4CE5"/>
    <w:rsid w:val="00EA674C"/>
    <w:rsid w:val="00ED46E0"/>
    <w:rsid w:val="00F07DF0"/>
    <w:rsid w:val="00F10D46"/>
    <w:rsid w:val="00F122E8"/>
    <w:rsid w:val="00F22E39"/>
    <w:rsid w:val="00F31272"/>
    <w:rsid w:val="00F3543B"/>
    <w:rsid w:val="00F36C93"/>
    <w:rsid w:val="00F47357"/>
    <w:rsid w:val="00F55730"/>
    <w:rsid w:val="00F70379"/>
    <w:rsid w:val="00F70DE3"/>
    <w:rsid w:val="00F71BB9"/>
    <w:rsid w:val="00F72653"/>
    <w:rsid w:val="00F8071E"/>
    <w:rsid w:val="00F81D5A"/>
    <w:rsid w:val="00F9204F"/>
    <w:rsid w:val="00FB4D07"/>
    <w:rsid w:val="00FD5538"/>
    <w:rsid w:val="00FD6707"/>
    <w:rsid w:val="00FE7D1F"/>
    <w:rsid w:val="00FF2C64"/>
    <w:rsid w:val="01847F16"/>
    <w:rsid w:val="03893364"/>
    <w:rsid w:val="03964C1C"/>
    <w:rsid w:val="08F60489"/>
    <w:rsid w:val="0FB247B5"/>
    <w:rsid w:val="157858C5"/>
    <w:rsid w:val="17755653"/>
    <w:rsid w:val="17792C27"/>
    <w:rsid w:val="18B767DE"/>
    <w:rsid w:val="19BC0B99"/>
    <w:rsid w:val="1ADB0ACF"/>
    <w:rsid w:val="1C460B0D"/>
    <w:rsid w:val="1F114ADE"/>
    <w:rsid w:val="20F46931"/>
    <w:rsid w:val="219F630B"/>
    <w:rsid w:val="2BDE0F12"/>
    <w:rsid w:val="2D920368"/>
    <w:rsid w:val="2FEB4AC2"/>
    <w:rsid w:val="31A745F0"/>
    <w:rsid w:val="32000C56"/>
    <w:rsid w:val="344A063A"/>
    <w:rsid w:val="348A048E"/>
    <w:rsid w:val="352169D0"/>
    <w:rsid w:val="40B72C1B"/>
    <w:rsid w:val="410A4B4F"/>
    <w:rsid w:val="41C8352A"/>
    <w:rsid w:val="44BB018B"/>
    <w:rsid w:val="48AA2CBC"/>
    <w:rsid w:val="49A5502A"/>
    <w:rsid w:val="49A8177C"/>
    <w:rsid w:val="4A3D1B95"/>
    <w:rsid w:val="4B064F52"/>
    <w:rsid w:val="50E67A75"/>
    <w:rsid w:val="50F35BCB"/>
    <w:rsid w:val="52C6429E"/>
    <w:rsid w:val="57DE3361"/>
    <w:rsid w:val="58117322"/>
    <w:rsid w:val="5E70402E"/>
    <w:rsid w:val="5EB27BC2"/>
    <w:rsid w:val="620500D7"/>
    <w:rsid w:val="65F811EA"/>
    <w:rsid w:val="66104963"/>
    <w:rsid w:val="669D67D4"/>
    <w:rsid w:val="683440B9"/>
    <w:rsid w:val="6C5E7EF8"/>
    <w:rsid w:val="6D262AD0"/>
    <w:rsid w:val="6DB963C9"/>
    <w:rsid w:val="6EC52C2E"/>
    <w:rsid w:val="6ECB1524"/>
    <w:rsid w:val="701B3646"/>
    <w:rsid w:val="72A10F2F"/>
    <w:rsid w:val="74481BCB"/>
    <w:rsid w:val="76461DF6"/>
    <w:rsid w:val="7B4E3109"/>
    <w:rsid w:val="7DEC1896"/>
    <w:rsid w:val="7FF61B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character" w:styleId="10">
    <w:name w:val="FollowedHyperlink"/>
    <w:basedOn w:val="9"/>
    <w:semiHidden/>
    <w:unhideWhenUsed/>
    <w:qFormat/>
    <w:locked/>
    <w:uiPriority w:val="99"/>
    <w:rPr>
      <w:color w:val="000000"/>
      <w:u w:val="none"/>
    </w:rPr>
  </w:style>
  <w:style w:type="character" w:styleId="11">
    <w:name w:val="Hyperlink"/>
    <w:basedOn w:val="9"/>
    <w:semiHidden/>
    <w:unhideWhenUsed/>
    <w:qFormat/>
    <w:locked/>
    <w:uiPriority w:val="99"/>
    <w:rPr>
      <w:color w:val="000000"/>
      <w:u w:val="none"/>
    </w:rPr>
  </w:style>
  <w:style w:type="character" w:styleId="12">
    <w:name w:val="annotation reference"/>
    <w:basedOn w:val="9"/>
    <w:semiHidden/>
    <w:qFormat/>
    <w:uiPriority w:val="99"/>
    <w:rPr>
      <w:sz w:val="21"/>
      <w:szCs w:val="21"/>
    </w:rPr>
  </w:style>
  <w:style w:type="character" w:customStyle="1" w:styleId="13">
    <w:name w:val="页脚 Char"/>
    <w:basedOn w:val="9"/>
    <w:link w:val="4"/>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批注文字 Char"/>
    <w:basedOn w:val="9"/>
    <w:link w:val="2"/>
    <w:semiHidden/>
    <w:qFormat/>
    <w:locked/>
    <w:uiPriority w:val="99"/>
    <w:rPr>
      <w:rFonts w:ascii="Calibri" w:hAnsi="Calibri" w:cs="Calibri"/>
      <w:sz w:val="21"/>
      <w:szCs w:val="21"/>
    </w:rPr>
  </w:style>
  <w:style w:type="character" w:customStyle="1" w:styleId="17">
    <w:name w:val="批注主题 Char"/>
    <w:basedOn w:val="16"/>
    <w:link w:val="7"/>
    <w:semiHidden/>
    <w:qFormat/>
    <w:locked/>
    <w:uiPriority w:val="99"/>
    <w:rPr>
      <w:rFonts w:ascii="Calibri" w:hAnsi="Calibri" w:cs="Calibri"/>
      <w:b/>
      <w:bCs/>
      <w:sz w:val="21"/>
      <w:szCs w:val="21"/>
    </w:rPr>
  </w:style>
  <w:style w:type="character" w:customStyle="1" w:styleId="18">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6A1-5B6F-4525-A424-98DD66EE33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3694</Words>
  <Characters>4867</Characters>
  <Lines>65</Lines>
  <Paragraphs>18</Paragraphs>
  <TotalTime>53</TotalTime>
  <ScaleCrop>false</ScaleCrop>
  <LinksUpToDate>false</LinksUpToDate>
  <CharactersWithSpaces>4897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2020-06-04T09:47:00Z</dcterms:created>
  <dc:creator>Lenovo</dc:creator>
  <cp:lastModifiedBy>奔跑</cp:lastModifiedBy>
  <cp:lastPrinted>2023-04-05T03:46:00Z</cp:lastPrinted>
  <dcterms:modified xsi:type="dcterms:W3CDTF">2023-04-05T03:47:38Z</dcterms:modified>
  <dc:title>商 品 房 预 售 方 案</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8BE63B2FB7834E279EB0DD20B96D682A</vt:lpwstr>
  </property>
</Properties>
</file>